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3D3E5">
      <w:pPr>
        <w:jc w:val="center"/>
        <w:rPr>
          <w:rFonts w:hint="eastAsia" w:ascii="方正大标宋简体" w:hAnsi="华文中宋" w:eastAsia="方正大标宋简体"/>
          <w:sz w:val="44"/>
          <w:szCs w:val="44"/>
          <w:shd w:val="clear" w:color="auto" w:fill="FFFFFF"/>
        </w:rPr>
      </w:pPr>
      <w:bookmarkStart w:id="0" w:name="EBda158ebef3e74de18f90e1256663ad17"/>
      <w:r>
        <w:rPr>
          <w:rFonts w:hint="eastAsia" w:ascii="方正大标宋简体" w:hAnsi="华文中宋" w:eastAsia="方正大标宋简体"/>
          <w:sz w:val="44"/>
          <w:szCs w:val="44"/>
          <w:shd w:val="clear" w:color="auto" w:fill="FFFFFF"/>
        </w:rPr>
        <w:t>石油化工管理干部</w:t>
      </w:r>
      <w:bookmarkEnd w:id="0"/>
      <w:r>
        <w:rPr>
          <w:rFonts w:hint="eastAsia" w:ascii="方正大标宋简体" w:hAnsi="华文中宋" w:eastAsia="方正大标宋简体"/>
          <w:sz w:val="44"/>
          <w:szCs w:val="44"/>
          <w:shd w:val="clear" w:color="auto" w:fill="FFFFFF"/>
        </w:rPr>
        <w:t>学院</w:t>
      </w:r>
    </w:p>
    <w:p w14:paraId="4BAE591B">
      <w:pPr>
        <w:jc w:val="center"/>
        <w:rPr>
          <w:rFonts w:hint="eastAsia" w:ascii="方正大标宋简体" w:hAnsi="华文中宋" w:eastAsia="方正大标宋简体"/>
          <w:sz w:val="44"/>
          <w:szCs w:val="44"/>
          <w:shd w:val="clear" w:color="auto" w:fill="FFFFFF"/>
        </w:rPr>
      </w:pPr>
      <w:r>
        <w:rPr>
          <w:rFonts w:hint="eastAsia" w:ascii="方正大标宋简体" w:hAnsi="华文中宋" w:eastAsia="方正大标宋简体"/>
          <w:sz w:val="44"/>
          <w:szCs w:val="44"/>
          <w:shd w:val="clear" w:color="auto" w:fill="FFFFFF"/>
        </w:rPr>
        <w:t>消电检及消防维保询比价公告</w:t>
      </w:r>
    </w:p>
    <w:p w14:paraId="1FFCF614">
      <w:pPr>
        <w:rPr>
          <w:szCs w:val="21"/>
          <w:shd w:val="clear" w:color="auto" w:fill="FFFFFF"/>
        </w:rPr>
      </w:pPr>
      <w:bookmarkStart w:id="1" w:name="_Toc256000001"/>
    </w:p>
    <w:bookmarkEnd w:id="1"/>
    <w:p w14:paraId="62705452">
      <w:pPr>
        <w:pStyle w:val="12"/>
        <w:ind w:firstLine="0" w:firstLineChars="0"/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1. 询价条件</w:t>
      </w:r>
    </w:p>
    <w:p w14:paraId="6757BD82">
      <w:pPr>
        <w:ind w:firstLine="482" w:firstLineChars="200"/>
        <w:rPr>
          <w:rFonts w:hint="eastAsia"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石油化工管理干部学院（以下简称学院）隶属于中国石油化工集团公司（以下简称集团公司），学院总部座落于北京市朝阳区立水桥，是集团公司党校、人才培训中心、继续项目教育中心、信息技术培训中心和远程教育中心六位一体的高级人才培训基地，具有培训、研究和咨询三大功能。</w:t>
      </w:r>
    </w:p>
    <w:p w14:paraId="071414B8">
      <w:pPr>
        <w:ind w:firstLine="482" w:firstLineChars="200"/>
        <w:rPr>
          <w:rFonts w:hint="eastAsia"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根据《消防法》及消防管理部门有关规定，依据国家有关消防规范和标准，学院（包括健翔桥校区）需要202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-28年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对全院楼宇（含健翔桥校区南北楼）的火灾自动报警系统、消防供水系统、消火栓系统、自动喷水系统、防排烟系统、防火卷帘系统和应急照明系统、变配电室、配电柜、配电箱、开关插座及主要照明等系统进行全面的安全检测。</w:t>
      </w:r>
    </w:p>
    <w:p w14:paraId="556BC4D3">
      <w:pPr>
        <w:ind w:firstLine="482" w:firstLineChars="200"/>
        <w:rPr>
          <w:rFonts w:hint="eastAsia"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另，对于学院来说，火灾隐患是较为重要的风险，为确保学院消防安全工作，提升日常消防安全管理水平，综合考虑，计划委托专业消防公司对学院立水桥校区、健翔桥校区所有楼宇设备进行年度消防维保。</w:t>
      </w:r>
    </w:p>
    <w:p w14:paraId="565B89A8">
      <w:pPr>
        <w:ind w:firstLine="482" w:firstLineChars="200"/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询价人为石油化工管理干部学院，建设资金来自企业自筹，石油化工管理干部学院消电检及消防维保项目已具备询价条件，特邀请有意向的承包商参与询价。</w:t>
      </w:r>
    </w:p>
    <w:p w14:paraId="6E8D7FBD">
      <w:pPr>
        <w:rPr>
          <w:rFonts w:ascii="仿宋_GB2312" w:hAnsi="微软雅黑" w:eastAsia="仿宋_GB2312"/>
          <w:b/>
          <w:sz w:val="24"/>
          <w:szCs w:val="32"/>
        </w:rPr>
      </w:pPr>
      <w:bookmarkStart w:id="2" w:name="_Toc256000002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 项目概况与询价范围</w:t>
      </w:r>
      <w:bookmarkEnd w:id="2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1009843B">
      <w:pPr>
        <w:rPr>
          <w:rFonts w:hint="eastAsia"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2.1 项目名称：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石油化工管理干部学院消电检及消防维保项目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</w:p>
    <w:p w14:paraId="6D231D73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2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项目地点：北京市朝阳区立水桥北甲1号。</w:t>
      </w:r>
    </w:p>
    <w:p w14:paraId="223EC37A">
      <w:pPr>
        <w:ind w:firstLine="482" w:firstLineChars="200"/>
        <w:rPr>
          <w:rFonts w:hint="eastAsia"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2.3 询价范围：学院（两校区）所有消防电气检测。</w:t>
      </w:r>
    </w:p>
    <w:p w14:paraId="40DE7A3E">
      <w:pPr>
        <w:ind w:firstLine="482" w:firstLineChars="200"/>
        <w:rPr>
          <w:rFonts w:hint="eastAsia"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-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27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及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27年-28年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学院立水桥校区和健翔桥校区的年度消防维保。</w:t>
      </w:r>
    </w:p>
    <w:p w14:paraId="2469915C">
      <w:pP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2.4 报价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方式：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按规定格式提供报价明细。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本合同合同期为两年。合同结束后，视甲乙双方履约情况，可续签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年。本次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报价按单年度报价。</w:t>
      </w:r>
    </w:p>
    <w:p w14:paraId="275BF832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2.5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报价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要求：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甲方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只接受一次报价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</w:p>
    <w:p w14:paraId="7EC7DB84">
      <w:pP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2.6 工期期限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要求：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以单年度为单位进行报价。双方签订为期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2年的合同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。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2年后视合作情况决定是否续签。</w:t>
      </w:r>
    </w:p>
    <w:p w14:paraId="10B8C449">
      <w:pPr>
        <w:rPr>
          <w:rFonts w:ascii="仿宋_GB2312" w:hAnsi="微软雅黑" w:eastAsia="仿宋_GB2312"/>
          <w:b/>
          <w:sz w:val="24"/>
          <w:szCs w:val="32"/>
        </w:rPr>
      </w:pPr>
      <w:bookmarkStart w:id="3" w:name="_Toc256000003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3．报价人资格要求</w:t>
      </w:r>
      <w:bookmarkEnd w:id="3"/>
    </w:p>
    <w:p w14:paraId="24FB7FCE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3.1 报价人应具备以下基本资格条件：</w:t>
      </w:r>
    </w:p>
    <w:p w14:paraId="3EE6B383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（1）在中华人民共和国境内注册的独立法人，经营范围需涵盖本询价项目业务范围；</w:t>
      </w:r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3CA3C09A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（2）只有在法律和财务上独立、合法运作并独立于询价单位的报价人才能参加报价；</w:t>
      </w:r>
    </w:p>
    <w:p w14:paraId="4C86605C">
      <w:pPr>
        <w:rPr>
          <w:rFonts w:hint="eastAsia" w:ascii="仿宋_GB2312" w:hAnsi="微软雅黑" w:eastAsia="仿宋_GB2312"/>
          <w:b/>
          <w:sz w:val="24"/>
          <w:szCs w:val="32"/>
          <w:lang w:eastAsia="zh-CN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（3）财务状况良好，具有足够资产及能力并有效地履行合同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。</w:t>
      </w:r>
    </w:p>
    <w:p w14:paraId="48A5EA26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3.2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本次询价不接受联合体投标。</w:t>
      </w:r>
    </w:p>
    <w:p w14:paraId="1D63366D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3.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 xml:space="preserve">3 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本次询价资格审查方式：资格预审。</w:t>
      </w:r>
    </w:p>
    <w:p w14:paraId="63CEE9C0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3.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4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报价人应慎重考虑并决策是否参与本询价项目的投标。若获取了询价文件后决定不参与投标，请在递交报价文件截止时间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3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天前书面通知询价人。</w:t>
      </w:r>
    </w:p>
    <w:p w14:paraId="4A13C5E0">
      <w:pPr>
        <w:rPr>
          <w:rFonts w:ascii="仿宋_GB2312" w:hAnsi="微软雅黑" w:eastAsia="仿宋_GB2312"/>
          <w:b/>
          <w:sz w:val="24"/>
          <w:szCs w:val="32"/>
        </w:rPr>
      </w:pPr>
      <w:bookmarkStart w:id="4" w:name="_Toc256000004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4．询价文件及相关资料获取</w:t>
      </w:r>
      <w:bookmarkEnd w:id="4"/>
      <w:r>
        <w:rPr>
          <w:rFonts w:hint="eastAsia" w:ascii="仿宋_GB2312" w:hAnsi="微软雅黑" w:eastAsia="仿宋_GB2312"/>
          <w:b/>
          <w:sz w:val="24"/>
          <w:szCs w:val="32"/>
        </w:rPr>
        <w:t>（通过</w:t>
      </w:r>
      <w:r>
        <w:rPr>
          <w:rFonts w:ascii="仿宋_GB2312" w:hAnsi="微软雅黑" w:eastAsia="仿宋_GB2312"/>
          <w:b/>
          <w:sz w:val="24"/>
          <w:szCs w:val="32"/>
        </w:rPr>
        <w:t>询价人联系</w:t>
      </w:r>
      <w:r>
        <w:rPr>
          <w:rFonts w:hint="eastAsia" w:ascii="仿宋_GB2312" w:hAnsi="微软雅黑" w:eastAsia="仿宋_GB2312"/>
          <w:b/>
          <w:sz w:val="24"/>
          <w:szCs w:val="32"/>
          <w:lang w:eastAsia="zh-CN"/>
        </w:rPr>
        <w:t>电话、</w:t>
      </w:r>
      <w:r>
        <w:rPr>
          <w:rFonts w:ascii="仿宋_GB2312" w:hAnsi="微软雅黑" w:eastAsia="仿宋_GB2312"/>
          <w:b/>
          <w:sz w:val="24"/>
          <w:szCs w:val="32"/>
        </w:rPr>
        <w:t>邮箱报名</w:t>
      </w:r>
      <w:r>
        <w:rPr>
          <w:rFonts w:hint="eastAsia" w:ascii="仿宋_GB2312" w:hAnsi="微软雅黑" w:eastAsia="仿宋_GB2312"/>
          <w:b/>
          <w:sz w:val="24"/>
          <w:szCs w:val="32"/>
        </w:rPr>
        <w:t>，</w:t>
      </w:r>
      <w:r>
        <w:rPr>
          <w:rFonts w:ascii="仿宋_GB2312" w:hAnsi="微软雅黑" w:eastAsia="仿宋_GB2312"/>
          <w:b/>
          <w:sz w:val="24"/>
          <w:szCs w:val="32"/>
        </w:rPr>
        <w:t>预审</w:t>
      </w:r>
      <w:r>
        <w:rPr>
          <w:rFonts w:hint="eastAsia" w:ascii="仿宋_GB2312" w:hAnsi="微软雅黑" w:eastAsia="仿宋_GB2312"/>
          <w:b/>
          <w:sz w:val="24"/>
          <w:szCs w:val="32"/>
        </w:rPr>
        <w:t>通过</w:t>
      </w:r>
      <w:r>
        <w:rPr>
          <w:rFonts w:ascii="仿宋_GB2312" w:hAnsi="微软雅黑" w:eastAsia="仿宋_GB2312"/>
          <w:b/>
          <w:sz w:val="24"/>
          <w:szCs w:val="32"/>
        </w:rPr>
        <w:t>后获取</w:t>
      </w:r>
      <w:r>
        <w:rPr>
          <w:rFonts w:hint="eastAsia" w:ascii="仿宋_GB2312" w:hAnsi="微软雅黑" w:eastAsia="仿宋_GB2312"/>
          <w:b/>
          <w:sz w:val="24"/>
          <w:szCs w:val="32"/>
        </w:rPr>
        <w:t>）</w:t>
      </w:r>
    </w:p>
    <w:p w14:paraId="723FA5F7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4.1 获取询价文件、图纸等相关资料时间：</w:t>
      </w:r>
    </w:p>
    <w:p w14:paraId="295F70EF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（1）获取开始时间：</w:t>
      </w:r>
      <w:bookmarkStart w:id="5" w:name="EB56775f2cc34248239d5c1892692062a2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月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日</w:t>
      </w:r>
      <w:bookmarkEnd w:id="5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</w:p>
    <w:p w14:paraId="7892DE3D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（2）获取截止时间：</w:t>
      </w:r>
      <w:bookmarkStart w:id="6" w:name="EB6118eeec69874bca935ca8700d55e9ee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月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3</w:t>
      </w:r>
      <w:bookmarkStart w:id="23" w:name="_GoBack"/>
      <w:bookmarkEnd w:id="23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日</w:t>
      </w:r>
      <w:bookmarkEnd w:id="6"/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17:00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</w:p>
    <w:p w14:paraId="78B4331B">
      <w:pPr>
        <w:rPr>
          <w:rFonts w:ascii="仿宋_GB2312" w:eastAsia="仿宋_GB2312"/>
          <w:b/>
          <w:sz w:val="24"/>
          <w:szCs w:val="32"/>
          <w:shd w:val="clear" w:color="auto" w:fill="FFFFFF"/>
        </w:rPr>
      </w:pPr>
      <w:bookmarkStart w:id="7" w:name="_Toc256000005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5．报价文件编制及递交</w:t>
      </w:r>
      <w:bookmarkEnd w:id="7"/>
    </w:p>
    <w:p w14:paraId="5F8BA61B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>5.1编制方式：报价文件须按照询价人</w:t>
      </w:r>
      <w:r>
        <w:rPr>
          <w:rFonts w:ascii="仿宋_GB2312" w:hAnsi="微软雅黑" w:eastAsia="仿宋_GB2312"/>
          <w:b/>
          <w:sz w:val="24"/>
          <w:szCs w:val="32"/>
        </w:rPr>
        <w:t>询价通知书</w:t>
      </w:r>
      <w:r>
        <w:rPr>
          <w:rFonts w:hint="eastAsia" w:ascii="仿宋_GB2312" w:hAnsi="微软雅黑" w:eastAsia="仿宋_GB2312"/>
          <w:b/>
          <w:sz w:val="24"/>
          <w:szCs w:val="32"/>
        </w:rPr>
        <w:t>要求进行编制。</w:t>
      </w:r>
    </w:p>
    <w:p w14:paraId="6911663B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>5.2递交时间：报价截止时间前均可递交。</w:t>
      </w:r>
    </w:p>
    <w:p w14:paraId="5616A852">
      <w:pPr>
        <w:rPr>
          <w:rFonts w:hint="eastAsia"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>5.3报价截止时间：</w:t>
      </w:r>
      <w:bookmarkStart w:id="8" w:name="EBeedeb4a7b5ef46fb9e8905ca933fef9a"/>
      <w:r>
        <w:rPr>
          <w:rFonts w:hint="eastAsia" w:ascii="仿宋_GB2312" w:hAnsi="微软雅黑" w:eastAsia="仿宋_GB2312"/>
          <w:b/>
          <w:sz w:val="24"/>
          <w:szCs w:val="32"/>
        </w:rPr>
        <w:t>202</w:t>
      </w:r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6</w:t>
      </w:r>
      <w:r>
        <w:rPr>
          <w:rFonts w:hint="eastAsia" w:ascii="仿宋_GB2312" w:hAnsi="微软雅黑" w:eastAsia="仿宋_GB2312"/>
          <w:b/>
          <w:sz w:val="24"/>
          <w:szCs w:val="32"/>
        </w:rPr>
        <w:t>年</w:t>
      </w:r>
      <w:bookmarkEnd w:id="8"/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7</w:t>
      </w:r>
      <w:r>
        <w:rPr>
          <w:rFonts w:hint="eastAsia" w:ascii="仿宋_GB2312" w:hAnsi="微软雅黑" w:eastAsia="仿宋_GB2312"/>
          <w:b/>
          <w:sz w:val="24"/>
          <w:szCs w:val="32"/>
        </w:rPr>
        <w:t>月</w:t>
      </w:r>
      <w:r>
        <w:rPr>
          <w:rFonts w:hint="eastAsia" w:ascii="仿宋_GB2312" w:hAnsi="微软雅黑" w:eastAsia="仿宋_GB2312"/>
          <w:b/>
          <w:sz w:val="24"/>
          <w:szCs w:val="32"/>
          <w:lang w:val="en-US" w:eastAsia="zh-CN"/>
        </w:rPr>
        <w:t>6</w:t>
      </w:r>
      <w:r>
        <w:rPr>
          <w:rFonts w:hint="eastAsia" w:ascii="仿宋_GB2312" w:hAnsi="微软雅黑" w:eastAsia="仿宋_GB2312"/>
          <w:b/>
          <w:sz w:val="24"/>
          <w:szCs w:val="32"/>
        </w:rPr>
        <w:t>日上午9:00</w:t>
      </w:r>
    </w:p>
    <w:p w14:paraId="1A5A059C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hAnsi="微软雅黑" w:eastAsia="仿宋_GB2312"/>
          <w:b/>
          <w:sz w:val="24"/>
          <w:szCs w:val="32"/>
        </w:rPr>
        <w:t>5.4递交方式：根据甲方</w:t>
      </w:r>
      <w:r>
        <w:rPr>
          <w:rFonts w:ascii="仿宋_GB2312" w:hAnsi="微软雅黑" w:eastAsia="仿宋_GB2312"/>
          <w:b/>
          <w:sz w:val="24"/>
          <w:szCs w:val="32"/>
        </w:rPr>
        <w:t>要求递交</w:t>
      </w:r>
      <w:r>
        <w:rPr>
          <w:rFonts w:hint="eastAsia" w:ascii="仿宋_GB2312" w:hAnsi="微软雅黑" w:eastAsia="仿宋_GB2312"/>
          <w:b/>
          <w:sz w:val="24"/>
          <w:szCs w:val="32"/>
        </w:rPr>
        <w:t>。</w:t>
      </w:r>
    </w:p>
    <w:p w14:paraId="538545F1">
      <w:pPr>
        <w:rPr>
          <w:rFonts w:ascii="仿宋_GB2312" w:hAnsi="微软雅黑" w:eastAsia="仿宋_GB2312"/>
          <w:b/>
          <w:sz w:val="24"/>
          <w:szCs w:val="32"/>
        </w:rPr>
      </w:pPr>
      <w:bookmarkStart w:id="9" w:name="_Toc256000006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6．开标</w:t>
      </w:r>
      <w:bookmarkEnd w:id="9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33FB46E4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6.1开标时间：</w:t>
      </w:r>
      <w:bookmarkStart w:id="10" w:name="EB1f2c1bd63522472b97e8c1a12f917301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月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日</w:t>
      </w:r>
      <w:bookmarkEnd w:id="10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</w:p>
    <w:p w14:paraId="43D85AE4">
      <w:pPr>
        <w:rPr>
          <w:rFonts w:ascii="仿宋_GB2312" w:hAnsi="微软雅黑" w:eastAsia="仿宋_GB2312"/>
          <w:b/>
          <w:sz w:val="24"/>
          <w:szCs w:val="32"/>
        </w:rPr>
      </w:pPr>
      <w:bookmarkStart w:id="11" w:name="EBb10a75911c1744aab0bcbee93b08625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6.2</w:t>
      </w:r>
      <w:bookmarkEnd w:id="11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开标地点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北京市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朝阳区立水桥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北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甲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1号。</w:t>
      </w:r>
    </w:p>
    <w:p w14:paraId="58814796">
      <w:pPr>
        <w:rPr>
          <w:rFonts w:ascii="仿宋_GB2312" w:hAnsi="微软雅黑" w:eastAsia="仿宋_GB2312"/>
          <w:b/>
          <w:sz w:val="24"/>
          <w:szCs w:val="32"/>
        </w:rPr>
      </w:pPr>
      <w:bookmarkStart w:id="12" w:name="_Toc256000007"/>
      <w:bookmarkEnd w:id="12"/>
      <w:bookmarkStart w:id="13" w:name="_Toc81547778"/>
      <w:bookmarkEnd w:id="13"/>
      <w:bookmarkStart w:id="14" w:name="_Toc80970331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7．其他</w:t>
      </w:r>
      <w:bookmarkEnd w:id="14"/>
    </w:p>
    <w:p w14:paraId="335FBDEC">
      <w:pPr>
        <w:rPr>
          <w:rFonts w:ascii="仿宋_GB2312" w:hAnsi="微软雅黑" w:eastAsia="仿宋_GB2312"/>
          <w:b/>
          <w:sz w:val="24"/>
          <w:szCs w:val="32"/>
        </w:rPr>
      </w:pPr>
      <w:bookmarkStart w:id="15" w:name="EB0597c3bb56d7445aa88abf0d23c6f45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7.1</w:t>
      </w:r>
      <w:bookmarkEnd w:id="15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本次询价对询价人不作经济补偿。</w:t>
      </w:r>
    </w:p>
    <w:p w14:paraId="2F8AA99C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7.2请报价人注意：在开标前自己的身份应对其他报价人保密。</w:t>
      </w:r>
    </w:p>
    <w:p w14:paraId="0FACAA3F">
      <w:pPr>
        <w:rPr>
          <w:rFonts w:ascii="仿宋_GB2312" w:hAnsi="微软雅黑" w:eastAsia="仿宋_GB2312"/>
          <w:b/>
          <w:sz w:val="24"/>
          <w:szCs w:val="32"/>
        </w:rPr>
      </w:pPr>
      <w:bookmarkStart w:id="16" w:name="_Toc25600000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8．询价人</w:t>
      </w:r>
      <w:bookmarkEnd w:id="16"/>
    </w:p>
    <w:p w14:paraId="6500624D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名称：</w:t>
      </w:r>
      <w:bookmarkStart w:id="17" w:name="EBda194c02a586483da2397be05b113163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石油化工管理干部学院</w:t>
      </w:r>
      <w:bookmarkEnd w:id="17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</w:p>
    <w:p w14:paraId="1B621904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地址：</w:t>
      </w:r>
      <w:bookmarkStart w:id="18" w:name="EB012464b058274c0ab0321a8c46be8a5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北京市朝阳区立水桥北甲1号</w:t>
      </w:r>
      <w:bookmarkEnd w:id="1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</w:p>
    <w:p w14:paraId="232FA81B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邮编：</w:t>
      </w:r>
      <w:bookmarkStart w:id="19" w:name="EBa12f3da92a174e3e9ecdda0c20055078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100012</w:t>
      </w:r>
      <w:bookmarkEnd w:id="19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</w:p>
    <w:p w14:paraId="1619CDEE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联系人：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eastAsia="zh-CN"/>
        </w:rPr>
        <w:t>王超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</w:p>
    <w:p w14:paraId="53DF7AE3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电话：</w:t>
      </w:r>
      <w:bookmarkStart w:id="20" w:name="EB1ba6f96ae4744013bee25765b8cc72af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010-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6160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19</w:t>
      </w:r>
      <w:bookmarkEnd w:id="20"/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90、15201385739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；</w:t>
      </w:r>
    </w:p>
    <w:p w14:paraId="359629F0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电子邮箱：</w:t>
      </w:r>
      <w:bookmarkStart w:id="21" w:name="EB2d4b6786d3294d488daad752cb55b1ac"/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wangch208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.glgy@sinopec.com</w:t>
      </w:r>
      <w:bookmarkEnd w:id="21"/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。</w:t>
      </w:r>
    </w:p>
    <w:p w14:paraId="093E5DB4">
      <w:pPr>
        <w:rPr>
          <w:rFonts w:ascii="仿宋_GB2312" w:hAnsi="微软雅黑" w:eastAsia="仿宋_GB2312"/>
          <w:b/>
          <w:sz w:val="24"/>
          <w:szCs w:val="32"/>
        </w:rPr>
      </w:pPr>
      <w:bookmarkStart w:id="22" w:name="_Toc256000011"/>
      <w:r>
        <w:rPr>
          <w:rFonts w:ascii="仿宋_GB2312" w:eastAsia="仿宋_GB2312"/>
          <w:b/>
          <w:sz w:val="24"/>
          <w:szCs w:val="32"/>
          <w:shd w:val="clear" w:color="auto" w:fill="FFFFFF"/>
        </w:rPr>
        <w:t>9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．公告发布期限</w:t>
      </w:r>
      <w:bookmarkEnd w:id="22"/>
      <w:r>
        <w:rPr>
          <w:rFonts w:hint="eastAsia" w:ascii="仿宋_GB2312" w:hAnsi="微软雅黑" w:eastAsia="仿宋_GB2312"/>
          <w:b/>
          <w:sz w:val="24"/>
          <w:szCs w:val="32"/>
        </w:rPr>
        <w:t xml:space="preserve"> </w:t>
      </w:r>
    </w:p>
    <w:p w14:paraId="66D863B8">
      <w:pPr>
        <w:rPr>
          <w:rFonts w:ascii="仿宋_GB2312" w:hAnsi="微软雅黑" w:eastAsia="仿宋_GB2312"/>
          <w:b/>
          <w:sz w:val="24"/>
          <w:szCs w:val="32"/>
        </w:rPr>
      </w:pP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本公告发布期限：202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</w:rPr>
        <w:t>.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7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.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1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-202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6</w:t>
      </w:r>
      <w:r>
        <w:rPr>
          <w:rFonts w:ascii="仿宋_GB2312" w:eastAsia="仿宋_GB2312"/>
          <w:b/>
          <w:sz w:val="24"/>
          <w:szCs w:val="32"/>
          <w:shd w:val="clear" w:color="auto" w:fill="FFFFFF"/>
        </w:rPr>
        <w:t>.</w:t>
      </w:r>
      <w:r>
        <w:rPr>
          <w:rFonts w:hint="eastAsia" w:ascii="仿宋_GB2312" w:eastAsia="仿宋_GB2312"/>
          <w:b/>
          <w:sz w:val="24"/>
          <w:szCs w:val="32"/>
          <w:shd w:val="clear" w:color="auto" w:fill="FFFFFF"/>
          <w:lang w:val="en-US" w:eastAsia="zh-CN"/>
        </w:rPr>
        <w:t>7.5</w:t>
      </w:r>
    </w:p>
    <w:p w14:paraId="3E651E48">
      <w:pPr>
        <w:rPr>
          <w:rFonts w:ascii="仿宋_GB2312" w:eastAsia="仿宋_GB2312"/>
          <w:sz w:val="24"/>
          <w:szCs w:val="32"/>
        </w:rPr>
      </w:pPr>
    </w:p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48723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6E5E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05"/>
    <w:rsid w:val="00072BD9"/>
    <w:rsid w:val="000C20B1"/>
    <w:rsid w:val="000D572D"/>
    <w:rsid w:val="001335D5"/>
    <w:rsid w:val="001501EB"/>
    <w:rsid w:val="001766F5"/>
    <w:rsid w:val="00193CD2"/>
    <w:rsid w:val="001E34A3"/>
    <w:rsid w:val="00211E3F"/>
    <w:rsid w:val="00223A4F"/>
    <w:rsid w:val="00247F4E"/>
    <w:rsid w:val="0026589C"/>
    <w:rsid w:val="003572BB"/>
    <w:rsid w:val="003C43BF"/>
    <w:rsid w:val="0041708D"/>
    <w:rsid w:val="00442870"/>
    <w:rsid w:val="004944E2"/>
    <w:rsid w:val="004967CC"/>
    <w:rsid w:val="00555E12"/>
    <w:rsid w:val="00587889"/>
    <w:rsid w:val="006027A7"/>
    <w:rsid w:val="006255DE"/>
    <w:rsid w:val="00667ADE"/>
    <w:rsid w:val="006B0DF8"/>
    <w:rsid w:val="006B177A"/>
    <w:rsid w:val="007356D2"/>
    <w:rsid w:val="00770A5A"/>
    <w:rsid w:val="007738D2"/>
    <w:rsid w:val="0077460E"/>
    <w:rsid w:val="007E3C7E"/>
    <w:rsid w:val="00881FA1"/>
    <w:rsid w:val="008C0BEF"/>
    <w:rsid w:val="00974092"/>
    <w:rsid w:val="00A0511A"/>
    <w:rsid w:val="00A072A5"/>
    <w:rsid w:val="00A45608"/>
    <w:rsid w:val="00AD57A4"/>
    <w:rsid w:val="00AD7E55"/>
    <w:rsid w:val="00B6784C"/>
    <w:rsid w:val="00B76532"/>
    <w:rsid w:val="00BC282F"/>
    <w:rsid w:val="00BF37C9"/>
    <w:rsid w:val="00C62667"/>
    <w:rsid w:val="00CB2A1A"/>
    <w:rsid w:val="00CB736D"/>
    <w:rsid w:val="00DD1B27"/>
    <w:rsid w:val="00DE4248"/>
    <w:rsid w:val="00E13F07"/>
    <w:rsid w:val="00E77D64"/>
    <w:rsid w:val="00EC4005"/>
    <w:rsid w:val="00ED3034"/>
    <w:rsid w:val="00EF5A3C"/>
    <w:rsid w:val="00F252B6"/>
    <w:rsid w:val="00F41C69"/>
    <w:rsid w:val="00F90E4D"/>
    <w:rsid w:val="00FD1480"/>
    <w:rsid w:val="00FD57A3"/>
    <w:rsid w:val="039A065D"/>
    <w:rsid w:val="07057B46"/>
    <w:rsid w:val="0F347927"/>
    <w:rsid w:val="16A047B1"/>
    <w:rsid w:val="1AF27058"/>
    <w:rsid w:val="259C7D99"/>
    <w:rsid w:val="2E3765AB"/>
    <w:rsid w:val="30677EB2"/>
    <w:rsid w:val="31247C60"/>
    <w:rsid w:val="36882D07"/>
    <w:rsid w:val="3A363105"/>
    <w:rsid w:val="4DFC64F2"/>
    <w:rsid w:val="56566904"/>
    <w:rsid w:val="5D923F99"/>
    <w:rsid w:val="6C650FFE"/>
    <w:rsid w:val="6CEA0003"/>
    <w:rsid w:val="70EA6B26"/>
    <w:rsid w:val="748368B7"/>
    <w:rsid w:val="76796EEA"/>
    <w:rsid w:val="7C0C36FA"/>
    <w:rsid w:val="7CC8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kern w:val="0"/>
      <w:sz w:val="24"/>
      <w:szCs w:val="2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2 Char"/>
    <w:basedOn w:val="7"/>
    <w:link w:val="2"/>
    <w:qFormat/>
    <w:uiPriority w:val="9"/>
    <w:rPr>
      <w:rFonts w:ascii="宋体" w:hAnsi="宋体" w:eastAsia="宋体" w:cs="宋体"/>
      <w:kern w:val="0"/>
      <w:sz w:val="24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header" Target="header1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6" Type="http://schemas.openxmlformats.org/officeDocument/2006/relationships/customXml" Target="../customXml/item1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openxmlformats.org/officeDocument/2006/relationships/customXml" Target="../customXml/item4.xml"/><Relationship Id="rId4" Type="http://schemas.openxmlformats.org/officeDocument/2006/relationships/header" Target="header2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255124756D5EAA40BA9C63BB3DFACBF3" ma:contentTypeVersion="1" ma:contentTypeDescription="新建文档。" ma:contentTypeScope="" ma:versionID="2ed4f6e945463d8e109155d66f34e16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2B2D321-C7B1-4241-B348-F1CE51D358F8}"/>
</file>

<file path=customXml/itemProps2.xml><?xml version="1.0" encoding="utf-8"?>
<ds:datastoreItem xmlns:ds="http://schemas.openxmlformats.org/officeDocument/2006/customXml" ds:itemID="{A7480B3E-E3FE-49FE-8714-98893935F9BA}"/>
</file>

<file path=customXml/itemProps3.xml><?xml version="1.0" encoding="utf-8"?>
<ds:datastoreItem xmlns:ds="http://schemas.openxmlformats.org/officeDocument/2006/customXml" ds:itemID="{C7A28D9C-5C58-4391-AD6C-5D218A3289A8}"/>
</file>

<file path=customXml/itemProps4.xml><?xml version="1.0" encoding="utf-8"?>
<ds:datastoreItem xmlns:ds="http://schemas.openxmlformats.org/officeDocument/2006/customXml" ds:itemID="{6522EC21-FFDC-4F1F-95C3-959839BDBA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2</Pages>
  <Words>204</Words>
  <Characters>1169</Characters>
  <Lines>9</Lines>
  <Paragraphs>2</Paragraphs>
  <TotalTime>1</TotalTime>
  <ScaleCrop>false</ScaleCrop>
  <LinksUpToDate>false</LinksUpToDate>
  <CharactersWithSpaces>1371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崔杰</dc:creator>
  <cp:lastModifiedBy>马慧中</cp:lastModifiedBy>
  <cp:revision>38</cp:revision>
  <dcterms:created xsi:type="dcterms:W3CDTF">2022-05-18T07:05:00Z</dcterms:created>
  <dcterms:modified xsi:type="dcterms:W3CDTF">2026-07-01T07:47:46Z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D55DB19B867A4A7DA38BCDCD652CAEC2_13</vt:lpwstr>
  </property>
  <property fmtid="{D5CDD505-2E9C-101B-9397-08002B2CF9AE}" pid="4" name="ContentTypeId">
    <vt:lpwstr>0x010100255124756D5EAA40BA9C63BB3DFACBF3</vt:lpwstr>
  </property>
</Properties>
</file>