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A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/>
          <w:sz w:val="44"/>
          <w:szCs w:val="44"/>
          <w:shd w:val="clear" w:color="auto" w:fill="FFFFFF"/>
        </w:rPr>
      </w:pPr>
    </w:p>
    <w:p w14:paraId="065A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华文中宋" w:hAnsi="华文中宋" w:eastAsia="华文中宋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中国石化</w:t>
      </w:r>
      <w:r>
        <w:rPr>
          <w:rFonts w:hint="eastAsia" w:ascii="华文中宋" w:hAnsi="华文中宋" w:eastAsia="华文中宋"/>
          <w:sz w:val="44"/>
          <w:szCs w:val="44"/>
          <w:shd w:val="clear" w:color="auto" w:fill="FFFFFF"/>
          <w:lang w:val="en-US" w:eastAsia="zh-CN"/>
        </w:rPr>
        <w:t>企业文化手册</w:t>
      </w:r>
    </w:p>
    <w:p w14:paraId="4B5E3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  <w:lang w:val="en-US" w:eastAsia="zh-CN"/>
        </w:rPr>
        <w:t>设计</w:t>
      </w: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制作服务项目询价公告</w:t>
      </w:r>
    </w:p>
    <w:p w14:paraId="56F4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/>
          <w:sz w:val="44"/>
          <w:szCs w:val="44"/>
          <w:shd w:val="clear" w:color="auto" w:fill="FFFFFF"/>
        </w:rPr>
      </w:pPr>
    </w:p>
    <w:p w14:paraId="0B0274EC">
      <w:pPr>
        <w:rPr>
          <w:szCs w:val="21"/>
          <w:shd w:val="clear" w:color="auto" w:fill="FFFFFF"/>
        </w:rPr>
      </w:pPr>
      <w:bookmarkStart w:id="0" w:name="_Toc256000001"/>
    </w:p>
    <w:bookmarkEnd w:id="0"/>
    <w:p w14:paraId="070B16E1">
      <w:pPr>
        <w:pStyle w:val="12"/>
        <w:ind w:firstLine="0" w:firstLineChars="0"/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1. 询价条件</w:t>
      </w:r>
    </w:p>
    <w:p w14:paraId="2C3907B1">
      <w:pPr>
        <w:ind w:firstLine="569" w:firstLineChars="236"/>
        <w:rPr>
          <w:rFonts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石油化工管理干部学院（以下简称学院）隶属于中国石油化工集团公司（以下简称集团公司），学院总部座落于北京市朝阳区立水桥，是集团公司党校、人才培训中心、继续项目教育中心、信息技术培训中心和远程教育中心六位一体的高级人才培训基地，具有培训、研究和咨询三大功能。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  <w:lang w:val="en-US" w:eastAsia="zh-CN"/>
        </w:rPr>
        <w:t>为促进中国石化核心价值理念融入改革发展、经营管理和队伍建设全过程，转化为全体干部员工的行为规范和行动自觉，计划于今年下半年编制中国石化企业文化手册。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询价人为石油化工管理干部学院，建设资金来自企业自筹，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  <w:lang w:val="en-US" w:eastAsia="zh-CN"/>
        </w:rPr>
        <w:t>该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项目已具备询价条件，特邀请有意向的承包商参与询价。</w:t>
      </w:r>
    </w:p>
    <w:p w14:paraId="52D5B7B0">
      <w:pPr>
        <w:rPr>
          <w:rFonts w:ascii="仿宋_GB2312" w:hAnsi="微软雅黑" w:eastAsia="仿宋_GB2312"/>
          <w:b/>
          <w:sz w:val="24"/>
          <w:szCs w:val="32"/>
        </w:rPr>
      </w:pPr>
      <w:bookmarkStart w:id="1" w:name="_Toc25600000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 项目概况与询价范围</w:t>
      </w:r>
      <w:bookmarkEnd w:id="1"/>
    </w:p>
    <w:p w14:paraId="7CB0F1B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hAnsi="微软雅黑" w:eastAsia="仿宋_GB2312"/>
          <w:b/>
          <w:sz w:val="24"/>
          <w:szCs w:val="32"/>
        </w:rPr>
        <w:t xml:space="preserve">2.1 </w:t>
      </w:r>
      <w:r>
        <w:rPr>
          <w:rFonts w:hint="eastAsia" w:ascii="仿宋_GB2312" w:hAnsi="微软雅黑" w:eastAsia="仿宋_GB2312"/>
          <w:b/>
          <w:sz w:val="24"/>
          <w:szCs w:val="32"/>
        </w:rPr>
        <w:t>项目</w:t>
      </w:r>
      <w:r>
        <w:rPr>
          <w:rFonts w:ascii="仿宋_GB2312" w:hAnsi="微软雅黑" w:eastAsia="仿宋_GB2312"/>
          <w:b/>
          <w:sz w:val="24"/>
          <w:szCs w:val="32"/>
        </w:rPr>
        <w:t>名称：</w:t>
      </w:r>
      <w:r>
        <w:rPr>
          <w:rFonts w:hint="eastAsia" w:ascii="仿宋_GB2312" w:hAnsi="微软雅黑" w:eastAsia="仿宋_GB2312"/>
          <w:b/>
          <w:sz w:val="24"/>
          <w:szCs w:val="32"/>
          <w:lang w:val="en-US" w:eastAsia="zh-CN"/>
        </w:rPr>
        <w:t>中国石化企业文化手册</w:t>
      </w:r>
      <w:r>
        <w:rPr>
          <w:rFonts w:hint="eastAsia" w:ascii="仿宋_GB2312" w:hAnsi="微软雅黑" w:eastAsia="仿宋_GB2312"/>
          <w:b/>
          <w:sz w:val="24"/>
          <w:szCs w:val="32"/>
        </w:rPr>
        <w:t>设计制作服务项目</w:t>
      </w:r>
    </w:p>
    <w:p w14:paraId="018CF3E0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项目地点：北京市朝阳区立水桥北甲1号</w:t>
      </w:r>
    </w:p>
    <w:p w14:paraId="55A0EB56">
      <w:pPr>
        <w:rPr>
          <w:rFonts w:hint="eastAsia"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询价范围：</w:t>
      </w:r>
    </w:p>
    <w:p w14:paraId="1908A09B">
      <w:pP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（1）协助进行文案编写，负责图片策划与校对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；</w:t>
      </w:r>
    </w:p>
    <w:p w14:paraId="2CB1A56E">
      <w:pP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进行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设计排版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约80页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5980E586">
      <w:pPr>
        <w:rPr>
          <w:rFonts w:hint="eastAsia"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完成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纸质版的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印刷（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约3000册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）及电子版（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pdf、ppt和电子书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）的制作。</w:t>
      </w:r>
    </w:p>
    <w:p w14:paraId="125CD0E1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需按技术要求提供报价明细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4337850D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甲方只接受一次报价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金额控制在28万元以内。</w:t>
      </w:r>
    </w:p>
    <w:p w14:paraId="56E6FAAD">
      <w:pP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2.6 服务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工期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至2025.12.31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至效果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eastAsia="zh-CN"/>
        </w:rPr>
        <w:t>满足甲方诉求）。</w:t>
      </w:r>
    </w:p>
    <w:p w14:paraId="2451239A">
      <w:pPr>
        <w:rPr>
          <w:rFonts w:ascii="仿宋_GB2312" w:hAnsi="微软雅黑" w:eastAsia="仿宋_GB2312"/>
          <w:b/>
          <w:sz w:val="24"/>
          <w:szCs w:val="32"/>
        </w:rPr>
      </w:pPr>
      <w:bookmarkStart w:id="2" w:name="_Toc25600000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3．报价人资格要求</w:t>
      </w:r>
      <w:bookmarkEnd w:id="2"/>
    </w:p>
    <w:p w14:paraId="2901F501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 报价人应具备以下基本资格条件：</w:t>
      </w:r>
    </w:p>
    <w:p w14:paraId="4D6B2E0B">
      <w:pPr>
        <w:rPr>
          <w:rFonts w:ascii="仿宋_GB2312" w:hAnsi="微软雅黑" w:eastAsia="仿宋_GB2312"/>
          <w:b/>
          <w:bCs w:val="0"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（1）在中华人民共和国境内注册的独立法人，经营范围需涵盖本询价项目业务范围；</w:t>
      </w:r>
      <w:r>
        <w:rPr>
          <w:rFonts w:hint="eastAsia" w:ascii="仿宋_GB2312" w:hAnsi="微软雅黑" w:eastAsia="仿宋_GB2312"/>
          <w:b/>
          <w:bCs w:val="0"/>
          <w:sz w:val="24"/>
          <w:szCs w:val="32"/>
          <w:highlight w:val="none"/>
        </w:rPr>
        <w:t xml:space="preserve"> </w:t>
      </w:r>
    </w:p>
    <w:p w14:paraId="06549856">
      <w:pPr>
        <w:rPr>
          <w:rFonts w:ascii="仿宋_GB2312" w:hAnsi="微软雅黑" w:eastAsia="仿宋_GB2312"/>
          <w:b/>
          <w:bCs w:val="0"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（2）只有在法律和财务上独立、合法运作并独立于询价单位的报价人才能参加报价；</w:t>
      </w:r>
    </w:p>
    <w:p w14:paraId="06C2A839">
      <w:pPr>
        <w:rPr>
          <w:rFonts w:hint="eastAsia" w:ascii="仿宋_GB2312" w:eastAsia="仿宋_GB2312"/>
          <w:b w:val="0"/>
          <w:bCs/>
          <w:sz w:val="24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（3）财务状况良好，具有足够资产及能力并有效地履行合同；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  <w:lang w:val="en-US" w:eastAsia="zh-CN"/>
        </w:rPr>
        <w:t>注册资本200万元人民币以上（含200万元）；</w:t>
      </w:r>
    </w:p>
    <w:p w14:paraId="5962013C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本次询价不接受联合体投标。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1FD0F087">
      <w:pPr>
        <w:rPr>
          <w:rFonts w:hint="eastAsia" w:ascii="仿宋_GB2312" w:hAnsi="微软雅黑" w:eastAsia="仿宋_GB2312"/>
          <w:b/>
          <w:sz w:val="24"/>
          <w:szCs w:val="32"/>
          <w:lang w:eastAsia="zh-CN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本次询价资格审查方式：资格预审。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资格预审通过后获得询价通知书</w:t>
      </w:r>
      <w:r>
        <w:rPr>
          <w:rFonts w:hint="eastAsia" w:ascii="仿宋_GB2312" w:hAnsi="微软雅黑" w:eastAsia="仿宋_GB2312"/>
          <w:b/>
          <w:sz w:val="24"/>
          <w:szCs w:val="32"/>
          <w:lang w:eastAsia="zh-CN"/>
        </w:rPr>
        <w:t>。</w:t>
      </w:r>
    </w:p>
    <w:p w14:paraId="414427E9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报价人应慎重考虑并决策是否参与本询价项目的投标。若获取了询价文件后决定不参与投标，请在递交报价文件截止时间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天前书面通知询价人。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63EDFAA">
      <w:pPr>
        <w:rPr>
          <w:rFonts w:ascii="仿宋_GB2312" w:hAnsi="微软雅黑" w:eastAsia="仿宋_GB2312"/>
          <w:b/>
          <w:sz w:val="24"/>
          <w:szCs w:val="32"/>
        </w:rPr>
      </w:pPr>
      <w:bookmarkStart w:id="3" w:name="_Toc25600000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4．询价文件及相关资料获取</w:t>
      </w:r>
      <w:bookmarkEnd w:id="3"/>
      <w:r>
        <w:rPr>
          <w:rFonts w:ascii="仿宋_GB2312" w:hAnsi="宋体" w:eastAsia="仿宋_GB2312" w:cs="仿宋_GB2312"/>
          <w:b/>
          <w:bCs/>
          <w:sz w:val="24"/>
          <w:szCs w:val="24"/>
        </w:rPr>
        <w:t>（通过</w:t>
      </w:r>
      <w:r>
        <w:rPr>
          <w:rFonts w:hint="eastAsia" w:ascii="仿宋_GB2312" w:hAnsi="宋体" w:eastAsia="仿宋_GB2312" w:cs="仿宋_GB2312"/>
          <w:b/>
          <w:bCs/>
          <w:sz w:val="24"/>
          <w:szCs w:val="24"/>
        </w:rPr>
        <w:t>询价人联系邮箱报名，预审通过后获取）</w:t>
      </w:r>
    </w:p>
    <w:p w14:paraId="75919EAA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4.1 获取询价文件等相关资料时间：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0AD57BA">
      <w:pPr>
        <w:rPr>
          <w:rFonts w:ascii="仿宋_GB2312" w:hAnsi="微软雅黑" w:eastAsia="仿宋_GB2312"/>
          <w:b/>
          <w:bCs w:val="0"/>
          <w:sz w:val="24"/>
          <w:szCs w:val="32"/>
        </w:rPr>
      </w:pPr>
      <w:r>
        <w:rPr>
          <w:rFonts w:hint="eastAsia" w:ascii="仿宋_GB2312" w:eastAsia="仿宋_GB2312"/>
          <w:b/>
          <w:bCs w:val="0"/>
          <w:sz w:val="24"/>
          <w:szCs w:val="32"/>
          <w:shd w:val="clear" w:color="auto" w:fill="FFFFFF"/>
        </w:rPr>
        <w:t>（1）获取开始时间：</w:t>
      </w:r>
      <w:bookmarkStart w:id="4" w:name="EB56775f2cc34248239d5c1892692062a2"/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日</w:t>
      </w:r>
      <w:bookmarkEnd w:id="4"/>
      <w:r>
        <w:rPr>
          <w:rFonts w:hint="eastAsia" w:ascii="仿宋_GB2312" w:hAnsi="微软雅黑" w:eastAsia="仿宋_GB2312"/>
          <w:b/>
          <w:bCs w:val="0"/>
          <w:sz w:val="24"/>
          <w:szCs w:val="32"/>
        </w:rPr>
        <w:t xml:space="preserve"> </w:t>
      </w:r>
    </w:p>
    <w:p w14:paraId="4C4D2B45">
      <w:pPr>
        <w:rPr>
          <w:rFonts w:ascii="仿宋_GB2312" w:hAnsi="微软雅黑" w:eastAsia="仿宋_GB2312"/>
          <w:b w:val="0"/>
          <w:bCs/>
          <w:sz w:val="24"/>
          <w:szCs w:val="32"/>
        </w:rPr>
      </w:pPr>
      <w:r>
        <w:rPr>
          <w:rFonts w:hint="eastAsia" w:ascii="仿宋_GB2312" w:eastAsia="仿宋_GB2312"/>
          <w:b/>
          <w:bCs w:val="0"/>
          <w:sz w:val="24"/>
          <w:szCs w:val="32"/>
          <w:shd w:val="clear" w:color="auto" w:fill="FFFFFF"/>
        </w:rPr>
        <w:t>（2）获取截止时间：</w:t>
      </w:r>
      <w:bookmarkStart w:id="5" w:name="EB6118eeec69874bca935ca8700d55e9ee"/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eastAsia="仿宋_GB2312"/>
          <w:b/>
          <w:bCs w:val="0"/>
          <w:sz w:val="24"/>
          <w:szCs w:val="32"/>
          <w:highlight w:val="none"/>
          <w:shd w:val="clear" w:color="auto" w:fill="FFFFFF"/>
        </w:rPr>
        <w:t>日</w:t>
      </w:r>
      <w:bookmarkEnd w:id="5"/>
    </w:p>
    <w:p w14:paraId="0E4291C9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6" w:name="_Toc256000005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5．报价文件编制及递交</w:t>
      </w:r>
      <w:bookmarkEnd w:id="6"/>
    </w:p>
    <w:p w14:paraId="7C94CE64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5.1编制方式：报价文件须按照询价人</w:t>
      </w:r>
      <w:r>
        <w:rPr>
          <w:rFonts w:ascii="仿宋_GB2312" w:hAnsi="微软雅黑" w:eastAsia="仿宋_GB2312"/>
          <w:b/>
          <w:sz w:val="24"/>
          <w:szCs w:val="32"/>
        </w:rPr>
        <w:t>询价通知书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要求进行编制 </w:t>
      </w:r>
    </w:p>
    <w:p w14:paraId="747A3E6A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5.2递交时间：报价截止时间前均可递交</w:t>
      </w:r>
    </w:p>
    <w:p w14:paraId="1F4F61A4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.3报价截止时间：</w:t>
      </w:r>
      <w:bookmarkStart w:id="7" w:name="EBeedeb4a7b5ef46fb9e8905ca933fef9a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202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  <w:lang w:val="en-US" w:eastAsia="zh-CN"/>
        </w:rPr>
        <w:t>5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年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  <w:lang w:val="en-US" w:eastAsia="zh-CN"/>
        </w:rPr>
        <w:t>11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月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  <w:lang w:val="en-US" w:eastAsia="zh-CN"/>
        </w:rPr>
        <w:t>14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日</w:t>
      </w:r>
      <w:bookmarkEnd w:id="7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029BABDF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>5.4递交方式：根据甲方</w:t>
      </w:r>
      <w:r>
        <w:rPr>
          <w:rFonts w:ascii="仿宋_GB2312" w:hAnsi="微软雅黑" w:eastAsia="仿宋_GB2312"/>
          <w:b/>
          <w:sz w:val="24"/>
          <w:szCs w:val="32"/>
          <w:highlight w:val="none"/>
        </w:rPr>
        <w:t>要求递交</w:t>
      </w:r>
    </w:p>
    <w:p w14:paraId="32EB83DC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bookmarkStart w:id="8" w:name="_Toc256000006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6．开标</w:t>
      </w:r>
      <w:bookmarkEnd w:id="8"/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77A38A3E">
      <w:pPr>
        <w:rPr>
          <w:rFonts w:hint="default" w:ascii="仿宋_GB2312" w:hAnsi="微软雅黑" w:eastAsia="仿宋_GB2312"/>
          <w:b/>
          <w:sz w:val="24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6.1开标时间：</w:t>
      </w:r>
      <w:bookmarkStart w:id="9" w:name="EB1f2c1bd63522472b97e8c1a12f917301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拟定于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14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日</w:t>
      </w:r>
      <w:bookmarkEnd w:id="9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上午9:00</w:t>
      </w:r>
    </w:p>
    <w:p w14:paraId="0CD38036">
      <w:pPr>
        <w:rPr>
          <w:rFonts w:ascii="仿宋_GB2312" w:hAnsi="微软雅黑" w:eastAsia="仿宋_GB2312"/>
          <w:b/>
          <w:sz w:val="24"/>
          <w:szCs w:val="32"/>
        </w:rPr>
      </w:pPr>
      <w:bookmarkStart w:id="10" w:name="EBb10a75911c1744aab0bcbee93b0862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6.2</w:t>
      </w:r>
      <w:bookmarkEnd w:id="10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1号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1AB0F29">
      <w:pPr>
        <w:rPr>
          <w:rFonts w:ascii="仿宋_GB2312" w:hAnsi="微软雅黑" w:eastAsia="仿宋_GB2312"/>
          <w:b/>
          <w:sz w:val="24"/>
          <w:szCs w:val="32"/>
        </w:rPr>
      </w:pPr>
      <w:bookmarkStart w:id="11" w:name="_Toc256000007"/>
      <w:bookmarkEnd w:id="11"/>
      <w:bookmarkStart w:id="12" w:name="_Toc81547778"/>
      <w:bookmarkEnd w:id="12"/>
      <w:bookmarkStart w:id="13" w:name="_Toc8097033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7．其他</w:t>
      </w:r>
      <w:bookmarkEnd w:id="13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111D6481">
      <w:pPr>
        <w:rPr>
          <w:rFonts w:ascii="仿宋_GB2312" w:hAnsi="微软雅黑" w:eastAsia="仿宋_GB2312"/>
          <w:b/>
          <w:sz w:val="24"/>
          <w:szCs w:val="32"/>
        </w:rPr>
      </w:pPr>
      <w:bookmarkStart w:id="14" w:name="EB0597c3bb56d7445aa88abf0d23c6f4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7.1</w:t>
      </w:r>
      <w:bookmarkEnd w:id="1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本次询价对询价人不作经济补偿</w:t>
      </w:r>
    </w:p>
    <w:p w14:paraId="6B221C2E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7.2请报价人注意：在开标前自己的身份应对其他报价人保密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F4F5D4D">
      <w:pPr>
        <w:rPr>
          <w:rFonts w:ascii="仿宋_GB2312" w:hAnsi="微软雅黑" w:eastAsia="仿宋_GB2312"/>
          <w:b/>
          <w:sz w:val="24"/>
          <w:szCs w:val="32"/>
        </w:rPr>
      </w:pPr>
      <w:bookmarkStart w:id="15" w:name="_Toc25600000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8．询价人</w:t>
      </w:r>
      <w:bookmarkEnd w:id="15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57D751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名称：</w:t>
      </w:r>
      <w:bookmarkStart w:id="16" w:name="EBda194c02a586483da2397be05b11316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石油化工管理干部学院</w:t>
      </w:r>
      <w:bookmarkEnd w:id="1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589C51D4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地址：</w:t>
      </w:r>
      <w:bookmarkStart w:id="17" w:name="EB012464b058274c0ab0321a8c46be8a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北京市朝阳区立水桥北甲1号</w:t>
      </w:r>
      <w:bookmarkEnd w:id="17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95E6F3B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邮编：</w:t>
      </w:r>
      <w:bookmarkStart w:id="18" w:name="EBa12f3da92a174e3e9ecdda0c2005507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100012</w:t>
      </w:r>
      <w:bookmarkEnd w:id="1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1E6CA6F8">
      <w:pPr>
        <w:rPr>
          <w:rFonts w:hint="eastAsia" w:ascii="仿宋_GB2312" w:hAnsi="微软雅黑" w:eastAsia="仿宋_GB2312"/>
          <w:b/>
          <w:sz w:val="24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联系人：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品牌与文化研究所 张思尧</w:t>
      </w:r>
    </w:p>
    <w:p w14:paraId="457460C2">
      <w:pPr>
        <w:rPr>
          <w:rFonts w:ascii="仿宋_GB2312" w:hAnsi="微软雅黑" w:eastAsia="仿宋_GB2312"/>
          <w:b/>
          <w:sz w:val="24"/>
          <w:szCs w:val="32"/>
          <w:highlight w:val="none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电话：</w:t>
      </w:r>
      <w:bookmarkStart w:id="19" w:name="EB1ba6f96ae4744013bee25765b8cc72af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010-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6160</w:t>
      </w:r>
      <w:bookmarkEnd w:id="19"/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1842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</w:rPr>
        <w:t xml:space="preserve"> </w:t>
      </w:r>
    </w:p>
    <w:p w14:paraId="6D36AF7B">
      <w:pPr>
        <w:rPr>
          <w:rFonts w:hint="eastAsia" w:ascii="仿宋_GB2312" w:hAnsi="微软雅黑" w:eastAsia="仿宋_GB2312"/>
          <w:b/>
          <w:sz w:val="24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电子邮箱：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zhangsyao.jsyt</w:t>
      </w:r>
      <w:r>
        <w:rPr>
          <w:rFonts w:hint="eastAsia" w:ascii="仿宋_GB2312" w:hAnsi="微软雅黑" w:eastAsia="仿宋_GB2312"/>
          <w:b/>
          <w:sz w:val="24"/>
          <w:szCs w:val="32"/>
          <w:highlight w:val="none"/>
          <w:lang w:val="en-US" w:eastAsia="zh-CN"/>
        </w:rPr>
        <w:t>@sinopec.com</w:t>
      </w:r>
    </w:p>
    <w:p w14:paraId="70543112">
      <w:pPr>
        <w:rPr>
          <w:rFonts w:ascii="仿宋_GB2312" w:hAnsi="微软雅黑" w:eastAsia="仿宋_GB2312"/>
          <w:b/>
          <w:sz w:val="24"/>
          <w:szCs w:val="32"/>
        </w:rPr>
      </w:pPr>
      <w:bookmarkStart w:id="20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．公告发布期限</w:t>
      </w:r>
      <w:bookmarkEnd w:id="20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AA4ED37">
      <w:pPr>
        <w:rPr>
          <w:rFonts w:hint="eastAsia" w:ascii="仿宋_GB2312" w:hAnsi="微软雅黑" w:eastAsia="仿宋_GB2312"/>
          <w:b/>
          <w:sz w:val="24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本公告发布期限：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3-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val="en-US" w:eastAsia="zh-CN"/>
        </w:rPr>
        <w:t>7</w:t>
      </w:r>
      <w:bookmarkStart w:id="21" w:name="_GoBack"/>
      <w:bookmarkEnd w:id="21"/>
    </w:p>
    <w:p w14:paraId="1AAF8695">
      <w:pPr>
        <w:rPr>
          <w:rFonts w:ascii="仿宋_GB2312" w:eastAsia="仿宋_GB2312"/>
          <w:sz w:val="24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69F1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564E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ZDI4NWUxMDU2MjZkMzU1NjljM2E0MGQ5ZWIyZTkifQ=="/>
  </w:docVars>
  <w:rsids>
    <w:rsidRoot w:val="00EC4005"/>
    <w:rsid w:val="00061A47"/>
    <w:rsid w:val="00072BD9"/>
    <w:rsid w:val="000A286A"/>
    <w:rsid w:val="000D572D"/>
    <w:rsid w:val="000E247A"/>
    <w:rsid w:val="000F723F"/>
    <w:rsid w:val="001501EB"/>
    <w:rsid w:val="0018611D"/>
    <w:rsid w:val="00193CD2"/>
    <w:rsid w:val="00211E3F"/>
    <w:rsid w:val="00223A4F"/>
    <w:rsid w:val="00247F4E"/>
    <w:rsid w:val="0026589C"/>
    <w:rsid w:val="00302554"/>
    <w:rsid w:val="00350B09"/>
    <w:rsid w:val="003549CB"/>
    <w:rsid w:val="0038754A"/>
    <w:rsid w:val="003C43BF"/>
    <w:rsid w:val="003E0184"/>
    <w:rsid w:val="0041708D"/>
    <w:rsid w:val="00442870"/>
    <w:rsid w:val="004944E2"/>
    <w:rsid w:val="004967CC"/>
    <w:rsid w:val="00513055"/>
    <w:rsid w:val="00555E12"/>
    <w:rsid w:val="005815F1"/>
    <w:rsid w:val="00585A98"/>
    <w:rsid w:val="006027A7"/>
    <w:rsid w:val="00607FBC"/>
    <w:rsid w:val="006255DE"/>
    <w:rsid w:val="00667ADE"/>
    <w:rsid w:val="006A50ED"/>
    <w:rsid w:val="006B0DF8"/>
    <w:rsid w:val="006B177A"/>
    <w:rsid w:val="007356D2"/>
    <w:rsid w:val="00770A5A"/>
    <w:rsid w:val="007738D2"/>
    <w:rsid w:val="0077460E"/>
    <w:rsid w:val="00793807"/>
    <w:rsid w:val="00831B44"/>
    <w:rsid w:val="00845E49"/>
    <w:rsid w:val="00847624"/>
    <w:rsid w:val="00881FA1"/>
    <w:rsid w:val="008C0BEF"/>
    <w:rsid w:val="008F0E2E"/>
    <w:rsid w:val="009333AE"/>
    <w:rsid w:val="009374F0"/>
    <w:rsid w:val="00974092"/>
    <w:rsid w:val="00A072A5"/>
    <w:rsid w:val="00A45608"/>
    <w:rsid w:val="00A85DBB"/>
    <w:rsid w:val="00AD57A4"/>
    <w:rsid w:val="00AD7E55"/>
    <w:rsid w:val="00AF78A7"/>
    <w:rsid w:val="00B159FD"/>
    <w:rsid w:val="00B65A91"/>
    <w:rsid w:val="00B76532"/>
    <w:rsid w:val="00B90897"/>
    <w:rsid w:val="00BD473C"/>
    <w:rsid w:val="00BF37C9"/>
    <w:rsid w:val="00C27B58"/>
    <w:rsid w:val="00C67B74"/>
    <w:rsid w:val="00CD669A"/>
    <w:rsid w:val="00D11024"/>
    <w:rsid w:val="00DD0FE6"/>
    <w:rsid w:val="00DD1B27"/>
    <w:rsid w:val="00E13F07"/>
    <w:rsid w:val="00E35F3F"/>
    <w:rsid w:val="00E77D64"/>
    <w:rsid w:val="00EC4005"/>
    <w:rsid w:val="00ED3034"/>
    <w:rsid w:val="00EF1F51"/>
    <w:rsid w:val="00EF5A3C"/>
    <w:rsid w:val="00F014C1"/>
    <w:rsid w:val="00F41C69"/>
    <w:rsid w:val="00F90E4D"/>
    <w:rsid w:val="00FA35CE"/>
    <w:rsid w:val="00FC130D"/>
    <w:rsid w:val="00FD1480"/>
    <w:rsid w:val="00FD57A3"/>
    <w:rsid w:val="08114880"/>
    <w:rsid w:val="126E155F"/>
    <w:rsid w:val="130001DF"/>
    <w:rsid w:val="14C337D9"/>
    <w:rsid w:val="16655898"/>
    <w:rsid w:val="1BBC26FF"/>
    <w:rsid w:val="1BBC32B1"/>
    <w:rsid w:val="1D1F5956"/>
    <w:rsid w:val="22CA3EEE"/>
    <w:rsid w:val="260158AC"/>
    <w:rsid w:val="2B0D1414"/>
    <w:rsid w:val="2C591923"/>
    <w:rsid w:val="2C5F6F25"/>
    <w:rsid w:val="2E355705"/>
    <w:rsid w:val="308518BE"/>
    <w:rsid w:val="310038E0"/>
    <w:rsid w:val="39595B74"/>
    <w:rsid w:val="3FA7225D"/>
    <w:rsid w:val="42191E9A"/>
    <w:rsid w:val="49114FA3"/>
    <w:rsid w:val="4AAC5537"/>
    <w:rsid w:val="4B236660"/>
    <w:rsid w:val="4CD169B4"/>
    <w:rsid w:val="5CAF70DD"/>
    <w:rsid w:val="67446886"/>
    <w:rsid w:val="689A7C37"/>
    <w:rsid w:val="6BCE6127"/>
    <w:rsid w:val="72485653"/>
    <w:rsid w:val="731047A1"/>
    <w:rsid w:val="79A62D72"/>
    <w:rsid w:val="79D9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7EA4E-0956-46D0-B325-73CAD557A447}"/>
</file>

<file path=customXml/itemProps2.xml><?xml version="1.0" encoding="utf-8"?>
<ds:datastoreItem xmlns:ds="http://schemas.openxmlformats.org/officeDocument/2006/customXml" ds:itemID="{4F88DFC1-85D5-46D7-8FF1-343D8CABB21D}"/>
</file>

<file path=customXml/itemProps3.xml><?xml version="1.0" encoding="utf-8"?>
<ds:datastoreItem xmlns:ds="http://schemas.openxmlformats.org/officeDocument/2006/customXml" ds:itemID="{31356AFD-B058-42DB-AA9F-3074D734B823}"/>
</file>

<file path=customXml/itemProps4.xml><?xml version="1.0" encoding="utf-8"?>
<ds:datastoreItem xmlns:ds="http://schemas.openxmlformats.org/officeDocument/2006/customXml" ds:itemID="{E9E613A7-9423-4BB3-8E03-2FC35690A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223</Words>
  <Characters>1277</Characters>
  <Lines>10</Lines>
  <Paragraphs>2</Paragraphs>
  <TotalTime>6</TotalTime>
  <ScaleCrop>false</ScaleCrop>
  <LinksUpToDate>false</LinksUpToDate>
  <CharactersWithSpaces>1498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zsy</cp:lastModifiedBy>
  <cp:revision>6</cp:revision>
  <cp:lastPrinted>2024-02-27T01:22:00Z</cp:lastPrinted>
  <dcterms:created xsi:type="dcterms:W3CDTF">2024-03-11T08:50:00Z</dcterms:created>
  <dcterms:modified xsi:type="dcterms:W3CDTF">2025-11-03T07:09:22Z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D90A075E93C44F63B041A2865B03E766_13</vt:lpwstr>
  </property>
  <property fmtid="{D5CDD505-2E9C-101B-9397-08002B2CF9AE}" pid="4" name="ContentTypeId">
    <vt:lpwstr>0x010100255124756D5EAA40BA9C63BB3DFACBF3</vt:lpwstr>
  </property>
</Properties>
</file>