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大标宋简体" w:hAnsi="华文中宋" w:eastAsia="方正大标宋简体"/>
          <w:sz w:val="44"/>
          <w:szCs w:val="44"/>
          <w:shd w:val="clear" w:color="auto" w:fill="FFFFFF"/>
        </w:rPr>
      </w:pPr>
      <w:r>
        <w:rPr>
          <w:rFonts w:hint="eastAsia" w:ascii="方正大标宋简体" w:hAnsi="华文中宋" w:eastAsia="方正大标宋简体"/>
          <w:sz w:val="44"/>
          <w:szCs w:val="44"/>
          <w:shd w:val="clear" w:color="auto" w:fill="FFFFFF"/>
        </w:rPr>
        <w:t>学院</w:t>
      </w:r>
      <w:r>
        <w:rPr>
          <w:rFonts w:hint="eastAsia" w:ascii="方正大标宋简体" w:hAnsi="华文中宋" w:eastAsia="方正大标宋简体"/>
          <w:sz w:val="44"/>
          <w:szCs w:val="44"/>
          <w:shd w:val="clear" w:color="auto" w:fill="FFFFFF"/>
          <w:lang w:eastAsia="zh-CN"/>
        </w:rPr>
        <w:t>展室建设、图书馆阅览室改造工程项目基础及施工图设计</w:t>
      </w:r>
      <w:r>
        <w:rPr>
          <w:rFonts w:hint="eastAsia" w:ascii="方正大标宋简体" w:hAnsi="华文中宋" w:eastAsia="方正大标宋简体"/>
          <w:sz w:val="44"/>
          <w:szCs w:val="44"/>
          <w:shd w:val="clear" w:color="auto" w:fill="FFFFFF"/>
        </w:rPr>
        <w:t>询价公告</w:t>
      </w:r>
    </w:p>
    <w:p>
      <w:pPr>
        <w:rPr>
          <w:szCs w:val="21"/>
          <w:shd w:val="clear" w:color="auto" w:fill="FFFFFF"/>
        </w:rPr>
      </w:pPr>
      <w:bookmarkStart w:id="0" w:name="_Toc256000001"/>
    </w:p>
    <w:bookmarkEnd w:id="0"/>
    <w:p>
      <w:pPr>
        <w:pStyle w:val="12"/>
        <w:ind w:firstLine="0" w:firstLineChars="0"/>
        <w:rPr>
          <w:rFonts w:ascii="仿宋_GB2312" w:hAnsi="微软雅黑" w:eastAsia="仿宋_GB2312"/>
          <w:b/>
          <w:sz w:val="24"/>
          <w:szCs w:val="32"/>
        </w:rPr>
      </w:pPr>
      <w:r>
        <w:rPr>
          <w:rFonts w:hint="eastAsia" w:ascii="仿宋_GB2312" w:eastAsia="仿宋_GB2312"/>
          <w:b/>
          <w:sz w:val="24"/>
          <w:szCs w:val="32"/>
          <w:shd w:val="clear" w:color="auto" w:fill="FFFFFF"/>
        </w:rPr>
        <w:t>1. 询价条件</w:t>
      </w:r>
    </w:p>
    <w:p>
      <w:pPr>
        <w:ind w:firstLine="482" w:firstLineChars="200"/>
        <w:rPr>
          <w:rFonts w:ascii="仿宋_GB2312" w:eastAsia="仿宋_GB2312"/>
          <w:b/>
          <w:sz w:val="24"/>
          <w:szCs w:val="32"/>
          <w:shd w:val="clear" w:color="auto" w:fill="FFFFFF"/>
        </w:rPr>
      </w:pPr>
      <w:r>
        <w:rPr>
          <w:rFonts w:hint="eastAsia" w:ascii="仿宋_GB2312" w:eastAsia="仿宋_GB2312"/>
          <w:b/>
          <w:sz w:val="24"/>
          <w:szCs w:val="32"/>
          <w:shd w:val="clear" w:color="auto" w:fill="FFFFFF"/>
        </w:rPr>
        <w:t>石油化工管理干部学院（以下简称学院）隶属于中国石油化工集团公司（以下简称集团公司），学院总部座落于北京市朝阳区立水桥，是集团公司党校、人才培训中心、继续项目教育中心、信息技术培训中心和远程教育中心六位一体的高级人才培训基地，具有培训、研究和咨询三大功能。</w:t>
      </w:r>
    </w:p>
    <w:p>
      <w:pPr>
        <w:ind w:firstLine="482" w:firstLineChars="200"/>
        <w:rPr>
          <w:rFonts w:hint="eastAsia" w:ascii="仿宋_GB2312" w:eastAsia="仿宋_GB2312"/>
          <w:b/>
          <w:sz w:val="24"/>
          <w:szCs w:val="32"/>
          <w:shd w:val="clear" w:color="auto" w:fill="FFFFFF"/>
          <w:lang w:eastAsia="zh-CN"/>
        </w:rPr>
      </w:pPr>
      <w:r>
        <w:rPr>
          <w:rFonts w:hint="eastAsia" w:ascii="仿宋_GB2312" w:eastAsia="仿宋_GB2312"/>
          <w:b/>
          <w:sz w:val="24"/>
          <w:szCs w:val="32"/>
          <w:shd w:val="clear" w:color="auto" w:fill="FFFFFF"/>
          <w:lang w:val="en-US" w:eastAsia="zh-CN"/>
        </w:rPr>
        <w:t>石油化工管理干部学院图书馆建成于2003年，图书馆阅览室位于图书馆二层，面积约396平米。</w:t>
      </w:r>
      <w:r>
        <w:rPr>
          <w:rFonts w:hint="eastAsia" w:ascii="仿宋_GB2312" w:eastAsia="仿宋_GB2312"/>
          <w:b/>
          <w:sz w:val="24"/>
          <w:szCs w:val="32"/>
          <w:shd w:val="clear" w:color="auto" w:fill="FFFFFF"/>
          <w:lang w:eastAsia="zh-CN"/>
        </w:rPr>
        <w:t>学院图书馆阅览室原为密集书库并配以书桌、沙发传统的大学图书馆阅览、陈列模式，随着电子化设备的发展、人们对数字化图书资源的便利获取，传统图书馆阅览室失去了其作为教学资源的意义，并且教室、学员利用率非常低。为</w:t>
      </w:r>
      <w:bookmarkStart w:id="1" w:name="OLE_LINK1"/>
      <w:bookmarkStart w:id="2" w:name="OLE_LINK2"/>
      <w:r>
        <w:rPr>
          <w:rFonts w:hint="eastAsia" w:ascii="仿宋_GB2312" w:eastAsia="仿宋_GB2312"/>
          <w:b/>
          <w:sz w:val="24"/>
          <w:szCs w:val="32"/>
          <w:shd w:val="clear" w:color="auto" w:fill="FFFFFF"/>
          <w:lang w:eastAsia="zh-CN"/>
        </w:rPr>
        <w:t>持续完善教学配套和提升学院教学资源</w:t>
      </w:r>
      <w:r>
        <w:rPr>
          <w:rFonts w:hint="eastAsia" w:ascii="仿宋_GB2312" w:eastAsia="仿宋_GB2312"/>
          <w:b/>
          <w:sz w:val="24"/>
          <w:szCs w:val="32"/>
          <w:shd w:val="clear" w:color="auto" w:fill="FFFFFF"/>
        </w:rPr>
        <w:t>，</w:t>
      </w:r>
      <w:r>
        <w:rPr>
          <w:rFonts w:hint="eastAsia" w:ascii="仿宋_GB2312" w:eastAsia="仿宋_GB2312"/>
          <w:b/>
          <w:sz w:val="24"/>
          <w:szCs w:val="32"/>
          <w:shd w:val="clear" w:color="auto" w:fill="FFFFFF"/>
          <w:lang w:eastAsia="zh-CN"/>
        </w:rPr>
        <w:t>拟对学院图书馆阅览室进行重新改造。</w:t>
      </w:r>
      <w:bookmarkEnd w:id="1"/>
      <w:bookmarkEnd w:id="2"/>
      <w:r>
        <w:rPr>
          <w:rFonts w:hint="eastAsia" w:ascii="仿宋_GB2312" w:eastAsia="仿宋_GB2312"/>
          <w:b/>
          <w:sz w:val="24"/>
          <w:szCs w:val="32"/>
          <w:shd w:val="clear" w:color="auto" w:fill="FFFFFF"/>
          <w:lang w:eastAsia="zh-CN"/>
        </w:rPr>
        <w:t>同时在图书馆二层建设石油化工管理干部学院展室，面积</w:t>
      </w:r>
      <w:r>
        <w:rPr>
          <w:rFonts w:hint="eastAsia" w:ascii="仿宋_GB2312" w:eastAsia="仿宋_GB2312"/>
          <w:b/>
          <w:sz w:val="24"/>
          <w:szCs w:val="32"/>
          <w:shd w:val="clear" w:color="auto" w:fill="FFFFFF"/>
          <w:lang w:val="en-US" w:eastAsia="zh-CN"/>
        </w:rPr>
        <w:t>46.5平米</w:t>
      </w:r>
      <w:r>
        <w:rPr>
          <w:rFonts w:hint="eastAsia" w:ascii="仿宋_GB2312" w:eastAsia="仿宋_GB2312"/>
          <w:b/>
          <w:sz w:val="24"/>
          <w:szCs w:val="32"/>
          <w:shd w:val="clear" w:color="auto" w:fill="FFFFFF"/>
          <w:lang w:eastAsia="zh-CN"/>
        </w:rPr>
        <w:t>，</w:t>
      </w:r>
      <w:r>
        <w:rPr>
          <w:rFonts w:hint="eastAsia" w:ascii="仿宋_GB2312" w:eastAsia="仿宋_GB2312"/>
          <w:b/>
          <w:sz w:val="24"/>
          <w:szCs w:val="32"/>
          <w:shd w:val="clear" w:color="auto" w:fill="FFFFFF"/>
          <w:lang w:val="en-US" w:eastAsia="zh-CN"/>
        </w:rPr>
        <w:t xml:space="preserve"> </w:t>
      </w:r>
      <w:r>
        <w:rPr>
          <w:rFonts w:hint="eastAsia" w:ascii="仿宋_GB2312" w:eastAsia="仿宋_GB2312"/>
          <w:b/>
          <w:sz w:val="24"/>
          <w:szCs w:val="32"/>
          <w:shd w:val="clear" w:color="auto" w:fill="FFFFFF"/>
          <w:lang w:eastAsia="zh-CN"/>
        </w:rPr>
        <w:t>呈现学院特色、发展历程和建设成就。同步调整完善图书馆天井绿化景观建设等相关工作。</w:t>
      </w:r>
    </w:p>
    <w:p>
      <w:pPr>
        <w:ind w:firstLine="482" w:firstLineChars="200"/>
        <w:rPr>
          <w:rFonts w:hint="eastAsia" w:ascii="仿宋_GB2312" w:eastAsia="仿宋_GB2312"/>
          <w:b/>
          <w:sz w:val="24"/>
          <w:szCs w:val="32"/>
          <w:shd w:val="clear" w:color="auto" w:fill="FFFFFF"/>
          <w:lang w:val="en-US" w:eastAsia="zh-CN"/>
        </w:rPr>
      </w:pPr>
      <w:r>
        <w:rPr>
          <w:rFonts w:hint="eastAsia" w:ascii="仿宋_GB2312" w:eastAsia="仿宋_GB2312"/>
          <w:b/>
          <w:sz w:val="24"/>
          <w:szCs w:val="32"/>
          <w:shd w:val="clear" w:color="auto" w:fill="FFFFFF"/>
          <w:lang w:val="en-US" w:eastAsia="zh-CN"/>
        </w:rPr>
        <w:t>项目定位：</w:t>
      </w:r>
    </w:p>
    <w:p>
      <w:pPr>
        <w:ind w:firstLine="482" w:firstLineChars="200"/>
        <w:rPr>
          <w:rFonts w:hint="eastAsia" w:ascii="仿宋_GB2312" w:eastAsia="仿宋_GB2312"/>
          <w:b/>
          <w:sz w:val="24"/>
          <w:szCs w:val="32"/>
          <w:shd w:val="clear" w:color="auto" w:fill="FFFFFF"/>
          <w:lang w:val="en-US" w:eastAsia="zh-CN"/>
        </w:rPr>
      </w:pPr>
      <w:r>
        <w:rPr>
          <w:rFonts w:hint="eastAsia" w:ascii="仿宋_GB2312" w:eastAsia="仿宋_GB2312"/>
          <w:b/>
          <w:sz w:val="24"/>
          <w:szCs w:val="32"/>
          <w:shd w:val="clear" w:color="auto" w:fill="FFFFFF"/>
          <w:lang w:val="en-US" w:eastAsia="zh-CN"/>
        </w:rPr>
        <w:t>党校（学院）展室项目紧紧围绕“展示、教育、传承、激励”四大核心功能，通过系统化、可视化的方式呈现学院发展建设的浓缩剪影；呈现人才培养的成果枢纽；呈现学科建设、科研创新的形象窗口。</w:t>
      </w:r>
    </w:p>
    <w:p>
      <w:pPr>
        <w:ind w:firstLine="482" w:firstLineChars="200"/>
        <w:rPr>
          <w:rFonts w:hint="eastAsia" w:ascii="仿宋_GB2312" w:eastAsia="仿宋_GB2312"/>
          <w:b/>
          <w:sz w:val="24"/>
          <w:szCs w:val="32"/>
          <w:shd w:val="clear" w:color="auto" w:fill="FFFFFF"/>
          <w:lang w:val="en-US" w:eastAsia="zh-CN"/>
        </w:rPr>
      </w:pPr>
      <w:r>
        <w:rPr>
          <w:rFonts w:hint="eastAsia" w:ascii="仿宋_GB2312" w:eastAsia="仿宋_GB2312"/>
          <w:b/>
          <w:sz w:val="24"/>
          <w:szCs w:val="32"/>
          <w:shd w:val="clear" w:color="auto" w:fill="FFFFFF"/>
          <w:lang w:val="en-US" w:eastAsia="zh-CN"/>
        </w:rPr>
        <w:t>党校（学院）图书馆阅览室改造紧紧围绕“教研辅助、空间赋能、文化浸润”的核心目标，将传统阅览室打造成“教研支持中心、学术社交枢纽、文化传播载体”的综合空间体。</w:t>
      </w:r>
    </w:p>
    <w:p>
      <w:pPr>
        <w:ind w:firstLine="482" w:firstLineChars="200"/>
        <w:rPr>
          <w:rFonts w:hint="eastAsia" w:ascii="仿宋_GB2312" w:eastAsia="仿宋_GB2312"/>
          <w:b/>
          <w:sz w:val="24"/>
          <w:szCs w:val="32"/>
          <w:shd w:val="clear" w:color="auto" w:fill="FFFFFF"/>
          <w:lang w:val="en-US" w:eastAsia="zh-CN"/>
        </w:rPr>
      </w:pPr>
      <w:r>
        <w:rPr>
          <w:rFonts w:hint="eastAsia" w:ascii="仿宋_GB2312" w:eastAsia="仿宋_GB2312"/>
          <w:b/>
          <w:sz w:val="24"/>
          <w:szCs w:val="32"/>
          <w:shd w:val="clear" w:color="auto" w:fill="FFFFFF"/>
          <w:lang w:val="en-US" w:eastAsia="zh-CN"/>
        </w:rPr>
        <w:t>图书馆天井环境简单改造，通过绿化造景调整，建设一个绿色自然休闲空间，营造“在自然中学习、在书香里呼吸”的图书馆整体氛围。</w:t>
      </w:r>
    </w:p>
    <w:p>
      <w:pPr>
        <w:ind w:firstLine="482" w:firstLineChars="200"/>
        <w:rPr>
          <w:rFonts w:hint="eastAsia" w:ascii="仿宋_GB2312" w:eastAsia="仿宋_GB2312"/>
          <w:b/>
          <w:sz w:val="24"/>
          <w:szCs w:val="32"/>
          <w:shd w:val="clear" w:color="auto" w:fill="FFFFFF"/>
          <w:lang w:val="en-US" w:eastAsia="zh-CN"/>
        </w:rPr>
      </w:pPr>
      <w:r>
        <w:rPr>
          <w:rFonts w:hint="eastAsia" w:ascii="仿宋_GB2312" w:eastAsia="仿宋_GB2312"/>
          <w:b/>
          <w:sz w:val="24"/>
          <w:szCs w:val="32"/>
          <w:shd w:val="clear" w:color="auto" w:fill="FFFFFF"/>
          <w:lang w:val="en-US" w:eastAsia="zh-CN"/>
        </w:rPr>
        <w:t>学院展室建设、图书馆阅览室改造工程项目基础及施工图设计询价主要工作内容为该项目基础设计及施工图设计、竣工图编制、并协助招标人编制施工项目招标清单和控制价、配合招标采购和现场施工验收、配合工程项目结算审计等。</w:t>
      </w:r>
    </w:p>
    <w:p>
      <w:pPr>
        <w:ind w:firstLine="482" w:firstLineChars="200"/>
        <w:rPr>
          <w:rFonts w:ascii="仿宋_GB2312" w:eastAsia="仿宋_GB2312"/>
          <w:b/>
          <w:sz w:val="24"/>
          <w:szCs w:val="32"/>
          <w:shd w:val="clear" w:color="auto" w:fill="FFFFFF"/>
        </w:rPr>
      </w:pPr>
      <w:r>
        <w:rPr>
          <w:rFonts w:hint="eastAsia" w:ascii="仿宋_GB2312" w:eastAsia="仿宋_GB2312"/>
          <w:b/>
          <w:sz w:val="24"/>
          <w:szCs w:val="32"/>
          <w:shd w:val="clear" w:color="auto" w:fill="FFFFFF"/>
        </w:rPr>
        <w:t>询价人为石油化工管理干部学院，建设资金来自企业自筹，石油化工管理干部学院</w:t>
      </w:r>
      <w:r>
        <w:rPr>
          <w:rFonts w:hint="eastAsia" w:ascii="仿宋_GB2312" w:eastAsia="仿宋_GB2312"/>
          <w:b/>
          <w:sz w:val="24"/>
          <w:szCs w:val="32"/>
          <w:shd w:val="clear" w:color="auto" w:fill="FFFFFF"/>
          <w:lang w:eastAsia="zh-CN"/>
        </w:rPr>
        <w:t>展室建设、图书馆阅览室改造工程项目基础及施工图设计</w:t>
      </w:r>
      <w:r>
        <w:rPr>
          <w:rFonts w:hint="eastAsia" w:ascii="仿宋_GB2312" w:eastAsia="仿宋_GB2312"/>
          <w:b/>
          <w:sz w:val="24"/>
          <w:szCs w:val="32"/>
          <w:shd w:val="clear" w:color="auto" w:fill="FFFFFF"/>
        </w:rPr>
        <w:t>询比价项目已具备询价条件，特邀请有意向的承包商参与询价。</w:t>
      </w:r>
    </w:p>
    <w:p>
      <w:pPr>
        <w:rPr>
          <w:rFonts w:ascii="仿宋_GB2312" w:hAnsi="微软雅黑" w:eastAsia="仿宋_GB2312"/>
          <w:b/>
          <w:sz w:val="24"/>
          <w:szCs w:val="32"/>
        </w:rPr>
      </w:pPr>
      <w:bookmarkStart w:id="3" w:name="_Toc256000002"/>
      <w:r>
        <w:rPr>
          <w:rFonts w:hint="eastAsia" w:ascii="仿宋_GB2312" w:eastAsia="仿宋_GB2312"/>
          <w:b/>
          <w:sz w:val="24"/>
          <w:szCs w:val="32"/>
          <w:shd w:val="clear" w:color="auto" w:fill="FFFFFF"/>
        </w:rPr>
        <w:t>2. 项目概况与询价范围</w:t>
      </w:r>
      <w:bookmarkEnd w:id="3"/>
      <w:r>
        <w:rPr>
          <w:rFonts w:hint="eastAsia" w:ascii="仿宋_GB2312" w:hAnsi="微软雅黑" w:eastAsia="仿宋_GB2312"/>
          <w:b/>
          <w:sz w:val="24"/>
          <w:szCs w:val="32"/>
        </w:rPr>
        <w:t xml:space="preserve"> </w:t>
      </w:r>
    </w:p>
    <w:p>
      <w:pPr>
        <w:rPr>
          <w:rFonts w:hint="eastAsia" w:ascii="仿宋_GB2312" w:eastAsia="仿宋_GB2312"/>
          <w:b/>
          <w:sz w:val="24"/>
          <w:szCs w:val="32"/>
          <w:shd w:val="clear" w:color="auto" w:fill="FFFFFF"/>
        </w:rPr>
      </w:pPr>
      <w:r>
        <w:rPr>
          <w:rFonts w:hint="eastAsia" w:ascii="仿宋_GB2312" w:eastAsia="仿宋_GB2312"/>
          <w:b/>
          <w:sz w:val="24"/>
          <w:szCs w:val="32"/>
          <w:shd w:val="clear" w:color="auto" w:fill="FFFFFF"/>
        </w:rPr>
        <w:t>2.1 项目名称：</w:t>
      </w:r>
    </w:p>
    <w:p>
      <w:pPr>
        <w:ind w:firstLine="482" w:firstLineChars="200"/>
        <w:rPr>
          <w:rFonts w:ascii="仿宋_GB2312" w:eastAsia="仿宋_GB2312"/>
          <w:b/>
          <w:sz w:val="24"/>
          <w:szCs w:val="32"/>
          <w:shd w:val="clear" w:color="auto" w:fill="FFFFFF"/>
        </w:rPr>
      </w:pPr>
      <w:r>
        <w:rPr>
          <w:rFonts w:hint="eastAsia" w:ascii="仿宋_GB2312" w:eastAsia="仿宋_GB2312"/>
          <w:b/>
          <w:sz w:val="24"/>
          <w:szCs w:val="32"/>
          <w:shd w:val="clear" w:color="auto" w:fill="FFFFFF"/>
        </w:rPr>
        <w:t>学院</w:t>
      </w:r>
      <w:r>
        <w:rPr>
          <w:rFonts w:hint="eastAsia" w:ascii="仿宋_GB2312" w:eastAsia="仿宋_GB2312"/>
          <w:b/>
          <w:sz w:val="24"/>
          <w:szCs w:val="32"/>
          <w:shd w:val="clear" w:color="auto" w:fill="FFFFFF"/>
          <w:lang w:eastAsia="zh-CN"/>
        </w:rPr>
        <w:t>展室建设、图书馆阅览室改造工程项目基础及施工图设计询价</w:t>
      </w:r>
      <w:r>
        <w:rPr>
          <w:rFonts w:hint="eastAsia" w:ascii="仿宋_GB2312" w:eastAsia="仿宋_GB2312"/>
          <w:b/>
          <w:sz w:val="24"/>
          <w:szCs w:val="32"/>
          <w:shd w:val="clear" w:color="auto" w:fill="FFFFFF"/>
        </w:rPr>
        <w:t>。</w:t>
      </w:r>
    </w:p>
    <w:p>
      <w:pPr>
        <w:rPr>
          <w:rFonts w:hint="eastAsia" w:ascii="仿宋_GB2312" w:eastAsia="仿宋_GB2312"/>
          <w:b/>
          <w:sz w:val="24"/>
          <w:szCs w:val="32"/>
          <w:shd w:val="clear" w:color="auto" w:fill="FFFFFF"/>
        </w:rPr>
      </w:pPr>
      <w:r>
        <w:rPr>
          <w:rFonts w:hint="eastAsia" w:ascii="仿宋_GB2312" w:eastAsia="仿宋_GB2312"/>
          <w:b/>
          <w:sz w:val="24"/>
          <w:szCs w:val="32"/>
          <w:shd w:val="clear" w:color="auto" w:fill="FFFFFF"/>
        </w:rPr>
        <w:t>2.</w:t>
      </w:r>
      <w:r>
        <w:rPr>
          <w:rFonts w:ascii="仿宋_GB2312" w:eastAsia="仿宋_GB2312"/>
          <w:b/>
          <w:sz w:val="24"/>
          <w:szCs w:val="32"/>
          <w:shd w:val="clear" w:color="auto" w:fill="FFFFFF"/>
        </w:rPr>
        <w:t xml:space="preserve">2 </w:t>
      </w:r>
      <w:r>
        <w:rPr>
          <w:rFonts w:hint="eastAsia" w:ascii="仿宋_GB2312" w:eastAsia="仿宋_GB2312"/>
          <w:b/>
          <w:sz w:val="24"/>
          <w:szCs w:val="32"/>
          <w:shd w:val="clear" w:color="auto" w:fill="FFFFFF"/>
        </w:rPr>
        <w:t>项目地点：</w:t>
      </w:r>
    </w:p>
    <w:p>
      <w:pPr>
        <w:ind w:firstLine="482" w:firstLineChars="200"/>
        <w:rPr>
          <w:rFonts w:ascii="仿宋_GB2312" w:eastAsia="仿宋_GB2312"/>
          <w:b/>
          <w:sz w:val="24"/>
          <w:szCs w:val="32"/>
          <w:shd w:val="clear" w:color="auto" w:fill="FFFFFF"/>
        </w:rPr>
      </w:pPr>
      <w:r>
        <w:rPr>
          <w:rFonts w:hint="eastAsia" w:ascii="仿宋_GB2312" w:eastAsia="仿宋_GB2312"/>
          <w:b/>
          <w:sz w:val="24"/>
          <w:szCs w:val="32"/>
          <w:shd w:val="clear" w:color="auto" w:fill="FFFFFF"/>
        </w:rPr>
        <w:t>北京市朝阳区立水桥北甲1号。</w:t>
      </w:r>
    </w:p>
    <w:p>
      <w:pPr>
        <w:rPr>
          <w:rFonts w:hint="eastAsia" w:ascii="仿宋_GB2312" w:eastAsia="仿宋_GB2312"/>
          <w:b/>
          <w:sz w:val="24"/>
          <w:szCs w:val="32"/>
          <w:shd w:val="clear" w:color="auto" w:fill="FFFFFF"/>
        </w:rPr>
      </w:pPr>
      <w:r>
        <w:rPr>
          <w:rFonts w:hint="eastAsia" w:ascii="仿宋_GB2312" w:eastAsia="仿宋_GB2312"/>
          <w:b/>
          <w:sz w:val="24"/>
          <w:szCs w:val="32"/>
          <w:shd w:val="clear" w:color="auto" w:fill="FFFFFF"/>
        </w:rPr>
        <w:t>2.</w:t>
      </w:r>
      <w:r>
        <w:rPr>
          <w:rFonts w:ascii="仿宋_GB2312" w:eastAsia="仿宋_GB2312"/>
          <w:b/>
          <w:sz w:val="24"/>
          <w:szCs w:val="32"/>
          <w:shd w:val="clear" w:color="auto" w:fill="FFFFFF"/>
        </w:rPr>
        <w:t xml:space="preserve">3 </w:t>
      </w:r>
      <w:r>
        <w:rPr>
          <w:rFonts w:hint="eastAsia" w:ascii="仿宋_GB2312" w:eastAsia="仿宋_GB2312"/>
          <w:b/>
          <w:sz w:val="24"/>
          <w:szCs w:val="32"/>
          <w:shd w:val="clear" w:color="auto" w:fill="FFFFFF"/>
        </w:rPr>
        <w:t>询价范围：</w:t>
      </w:r>
    </w:p>
    <w:p>
      <w:pPr>
        <w:ind w:firstLine="482" w:firstLineChars="200"/>
        <w:rPr>
          <w:rFonts w:hint="eastAsia" w:ascii="仿宋_GB2312" w:eastAsia="仿宋_GB2312"/>
          <w:b/>
          <w:sz w:val="24"/>
          <w:szCs w:val="32"/>
          <w:shd w:val="clear" w:color="auto" w:fill="FFFFFF"/>
          <w:lang w:val="en-US" w:eastAsia="zh-CN"/>
        </w:rPr>
      </w:pPr>
      <w:r>
        <w:rPr>
          <w:rFonts w:hint="eastAsia" w:ascii="仿宋_GB2312" w:eastAsia="仿宋_GB2312"/>
          <w:b/>
          <w:sz w:val="24"/>
          <w:szCs w:val="32"/>
          <w:shd w:val="clear" w:color="auto" w:fill="FFFFFF"/>
          <w:lang w:val="en-US" w:eastAsia="zh-CN"/>
        </w:rPr>
        <w:t>学院展室建设、图书馆阅览室改造工程项目基础及施工图设计询价主要工作内容为该项目基础设计及施工图设计、竣工图编制、并协助招标人编制施工项目招标清单和控制价、配合招标采购和现场施工验收、配合工程项目结算审计等。</w:t>
      </w:r>
    </w:p>
    <w:p>
      <w:pPr>
        <w:rPr>
          <w:rFonts w:ascii="仿宋_GB2312" w:eastAsia="仿宋_GB2312"/>
          <w:b/>
          <w:sz w:val="24"/>
          <w:szCs w:val="32"/>
          <w:shd w:val="clear" w:color="auto" w:fill="FFFFFF"/>
        </w:rPr>
      </w:pPr>
      <w:r>
        <w:rPr>
          <w:rFonts w:hint="eastAsia" w:ascii="仿宋_GB2312" w:eastAsia="仿宋_GB2312"/>
          <w:b/>
          <w:sz w:val="24"/>
          <w:szCs w:val="32"/>
          <w:shd w:val="clear" w:color="auto" w:fill="FFFFFF"/>
        </w:rPr>
        <w:t>2.4 报价</w:t>
      </w:r>
      <w:r>
        <w:rPr>
          <w:rFonts w:ascii="仿宋_GB2312" w:eastAsia="仿宋_GB2312"/>
          <w:b/>
          <w:sz w:val="24"/>
          <w:szCs w:val="32"/>
          <w:shd w:val="clear" w:color="auto" w:fill="FFFFFF"/>
        </w:rPr>
        <w:t>方式：</w:t>
      </w:r>
    </w:p>
    <w:p>
      <w:pPr>
        <w:ind w:firstLine="482" w:firstLineChars="200"/>
        <w:rPr>
          <w:rFonts w:ascii="仿宋_GB2312" w:eastAsia="仿宋_GB2312"/>
          <w:b/>
          <w:sz w:val="24"/>
          <w:szCs w:val="32"/>
          <w:shd w:val="clear" w:color="auto" w:fill="FFFFFF"/>
        </w:rPr>
      </w:pPr>
      <w:r>
        <w:rPr>
          <w:rFonts w:hint="eastAsia" w:ascii="仿宋_GB2312" w:eastAsia="仿宋_GB2312"/>
          <w:b/>
          <w:sz w:val="24"/>
          <w:szCs w:val="32"/>
          <w:shd w:val="clear" w:color="auto" w:fill="FFFFFF"/>
          <w:lang w:val="en-US" w:eastAsia="zh-CN"/>
        </w:rPr>
        <w:t>以降点率报价。【注意：报价不得等于对应的最高限价，即报价应大于10%】。</w:t>
      </w:r>
    </w:p>
    <w:p>
      <w:pPr>
        <w:rPr>
          <w:rFonts w:ascii="仿宋_GB2312" w:eastAsia="仿宋_GB2312"/>
          <w:b/>
          <w:sz w:val="24"/>
          <w:szCs w:val="32"/>
          <w:shd w:val="clear" w:color="auto" w:fill="FFFFFF"/>
        </w:rPr>
      </w:pPr>
      <w:r>
        <w:rPr>
          <w:rFonts w:ascii="仿宋_GB2312" w:eastAsia="仿宋_GB2312"/>
          <w:b/>
          <w:sz w:val="24"/>
          <w:szCs w:val="32"/>
          <w:shd w:val="clear" w:color="auto" w:fill="FFFFFF"/>
        </w:rPr>
        <w:t xml:space="preserve">2.5 </w:t>
      </w:r>
      <w:r>
        <w:rPr>
          <w:rFonts w:hint="eastAsia" w:ascii="仿宋_GB2312" w:eastAsia="仿宋_GB2312"/>
          <w:b/>
          <w:sz w:val="24"/>
          <w:szCs w:val="32"/>
          <w:shd w:val="clear" w:color="auto" w:fill="FFFFFF"/>
        </w:rPr>
        <w:t>报价</w:t>
      </w:r>
      <w:r>
        <w:rPr>
          <w:rFonts w:ascii="仿宋_GB2312" w:eastAsia="仿宋_GB2312"/>
          <w:b/>
          <w:sz w:val="24"/>
          <w:szCs w:val="32"/>
          <w:shd w:val="clear" w:color="auto" w:fill="FFFFFF"/>
        </w:rPr>
        <w:t>要求：</w:t>
      </w:r>
    </w:p>
    <w:p>
      <w:pPr>
        <w:ind w:firstLine="482" w:firstLineChars="200"/>
        <w:rPr>
          <w:rFonts w:ascii="仿宋_GB2312" w:eastAsia="仿宋_GB2312"/>
          <w:b/>
          <w:sz w:val="24"/>
          <w:szCs w:val="32"/>
          <w:shd w:val="clear" w:color="auto" w:fill="FFFFFF"/>
        </w:rPr>
      </w:pPr>
      <w:r>
        <w:rPr>
          <w:rFonts w:hint="eastAsia" w:ascii="仿宋_GB2312" w:eastAsia="仿宋_GB2312"/>
          <w:b/>
          <w:sz w:val="24"/>
          <w:szCs w:val="32"/>
          <w:shd w:val="clear" w:color="auto" w:fill="FFFFFF"/>
          <w:lang w:val="en-US" w:eastAsia="zh-CN"/>
        </w:rPr>
        <w:t>控制价，标段合同估算金额：</w:t>
      </w:r>
      <w:r>
        <w:rPr>
          <w:rFonts w:hint="default" w:ascii="仿宋_GB2312" w:eastAsia="仿宋_GB2312"/>
          <w:b/>
          <w:sz w:val="24"/>
          <w:szCs w:val="32"/>
          <w:shd w:val="clear" w:color="auto" w:fill="FFFFFF"/>
          <w:lang w:val="en-US" w:eastAsia="zh-CN"/>
        </w:rPr>
        <w:t>1</w:t>
      </w:r>
      <w:r>
        <w:rPr>
          <w:rFonts w:hint="eastAsia" w:ascii="仿宋_GB2312" w:eastAsia="仿宋_GB2312"/>
          <w:b/>
          <w:sz w:val="24"/>
          <w:szCs w:val="32"/>
          <w:shd w:val="clear" w:color="auto" w:fill="FFFFFF"/>
          <w:lang w:val="en-US" w:eastAsia="zh-CN"/>
        </w:rPr>
        <w:t>9.5万元，最低降点率：10%，院方只接受一次报价。</w:t>
      </w:r>
    </w:p>
    <w:p>
      <w:pPr>
        <w:rPr>
          <w:rFonts w:ascii="仿宋_GB2312" w:eastAsia="仿宋_GB2312"/>
          <w:b/>
          <w:sz w:val="24"/>
          <w:szCs w:val="32"/>
          <w:shd w:val="clear" w:color="auto" w:fill="FFFFFF"/>
        </w:rPr>
      </w:pPr>
      <w:r>
        <w:rPr>
          <w:rFonts w:hint="eastAsia" w:ascii="仿宋_GB2312" w:eastAsia="仿宋_GB2312"/>
          <w:b/>
          <w:sz w:val="24"/>
          <w:szCs w:val="32"/>
          <w:shd w:val="clear" w:color="auto" w:fill="FFFFFF"/>
        </w:rPr>
        <w:t>2.6 工期期限</w:t>
      </w:r>
      <w:r>
        <w:rPr>
          <w:rFonts w:ascii="仿宋_GB2312" w:eastAsia="仿宋_GB2312"/>
          <w:b/>
          <w:sz w:val="24"/>
          <w:szCs w:val="32"/>
          <w:shd w:val="clear" w:color="auto" w:fill="FFFFFF"/>
        </w:rPr>
        <w:t>要求：</w:t>
      </w:r>
    </w:p>
    <w:p>
      <w:pPr>
        <w:ind w:firstLine="482" w:firstLineChars="200"/>
        <w:rPr>
          <w:rFonts w:ascii="仿宋_GB2312" w:eastAsia="仿宋_GB2312"/>
          <w:b/>
          <w:sz w:val="24"/>
          <w:szCs w:val="32"/>
          <w:shd w:val="clear" w:color="auto" w:fill="FFFFFF"/>
        </w:rPr>
      </w:pPr>
      <w:r>
        <w:rPr>
          <w:rFonts w:hint="eastAsia" w:ascii="仿宋_GB2312" w:eastAsia="仿宋_GB2312"/>
          <w:b/>
          <w:sz w:val="24"/>
          <w:szCs w:val="32"/>
          <w:shd w:val="clear" w:color="auto" w:fill="FFFFFF"/>
        </w:rPr>
        <w:t>合同签订</w:t>
      </w:r>
      <w:r>
        <w:rPr>
          <w:rFonts w:hint="eastAsia" w:ascii="仿宋_GB2312" w:eastAsia="仿宋_GB2312"/>
          <w:b/>
          <w:sz w:val="24"/>
          <w:szCs w:val="32"/>
          <w:shd w:val="clear" w:color="auto" w:fill="FFFFFF"/>
          <w:lang w:eastAsia="zh-CN"/>
        </w:rPr>
        <w:t>后</w:t>
      </w:r>
      <w:r>
        <w:rPr>
          <w:rFonts w:hint="eastAsia" w:ascii="仿宋_GB2312" w:eastAsia="仿宋_GB2312"/>
          <w:b/>
          <w:sz w:val="24"/>
          <w:szCs w:val="32"/>
          <w:shd w:val="clear" w:color="auto" w:fill="FFFFFF"/>
          <w:lang w:val="en-US" w:eastAsia="zh-CN"/>
        </w:rPr>
        <w:t>30日内完成相关设计工作</w:t>
      </w:r>
      <w:r>
        <w:rPr>
          <w:rFonts w:hint="eastAsia" w:ascii="仿宋_GB2312" w:eastAsia="仿宋_GB2312"/>
          <w:b/>
          <w:sz w:val="24"/>
          <w:szCs w:val="32"/>
          <w:shd w:val="clear" w:color="auto" w:fill="FFFFFF"/>
        </w:rPr>
        <w:t>。</w:t>
      </w:r>
    </w:p>
    <w:p>
      <w:pPr>
        <w:rPr>
          <w:rFonts w:ascii="仿宋_GB2312" w:hAnsi="微软雅黑" w:eastAsia="仿宋_GB2312"/>
          <w:b/>
          <w:sz w:val="24"/>
          <w:szCs w:val="32"/>
        </w:rPr>
      </w:pPr>
      <w:bookmarkStart w:id="4" w:name="_Toc256000003"/>
      <w:r>
        <w:rPr>
          <w:rFonts w:hint="eastAsia" w:ascii="仿宋_GB2312" w:eastAsia="仿宋_GB2312"/>
          <w:b/>
          <w:sz w:val="24"/>
          <w:szCs w:val="32"/>
          <w:shd w:val="clear" w:color="auto" w:fill="FFFFFF"/>
        </w:rPr>
        <w:t>3．报价人资格要求</w:t>
      </w:r>
      <w:bookmarkEnd w:id="4"/>
    </w:p>
    <w:p>
      <w:pPr>
        <w:rPr>
          <w:rFonts w:ascii="仿宋_GB2312" w:hAnsi="微软雅黑" w:eastAsia="仿宋_GB2312"/>
          <w:b/>
          <w:sz w:val="24"/>
          <w:szCs w:val="32"/>
        </w:rPr>
      </w:pPr>
      <w:r>
        <w:rPr>
          <w:rFonts w:hint="eastAsia" w:ascii="仿宋_GB2312" w:eastAsia="仿宋_GB2312"/>
          <w:b/>
          <w:sz w:val="24"/>
          <w:szCs w:val="32"/>
          <w:shd w:val="clear" w:color="auto" w:fill="FFFFFF"/>
        </w:rPr>
        <w:t>3.1 报价人应具备以下基本资格条件：</w:t>
      </w:r>
    </w:p>
    <w:p>
      <w:pPr>
        <w:ind w:firstLine="482" w:firstLineChars="200"/>
        <w:rPr>
          <w:rFonts w:hint="eastAsia" w:ascii="仿宋_GB2312" w:eastAsia="仿宋_GB2312"/>
          <w:b/>
          <w:sz w:val="24"/>
          <w:szCs w:val="32"/>
          <w:shd w:val="clear" w:color="auto" w:fill="FFFFFF"/>
          <w:lang w:val="en-US" w:eastAsia="zh-CN"/>
        </w:rPr>
      </w:pPr>
      <w:r>
        <w:rPr>
          <w:rFonts w:hint="eastAsia" w:ascii="仿宋_GB2312" w:eastAsia="仿宋_GB2312"/>
          <w:b/>
          <w:sz w:val="24"/>
          <w:szCs w:val="32"/>
          <w:shd w:val="clear" w:color="auto" w:fill="FFFFFF"/>
          <w:lang w:val="en-US" w:eastAsia="zh-CN"/>
        </w:rPr>
        <w:t>（1）在中华人民共和国境内注册的法人；</w:t>
      </w:r>
    </w:p>
    <w:p>
      <w:pPr>
        <w:ind w:firstLine="482" w:firstLineChars="200"/>
        <w:rPr>
          <w:rFonts w:hint="eastAsia" w:ascii="仿宋_GB2312" w:eastAsia="仿宋_GB2312"/>
          <w:b/>
          <w:sz w:val="24"/>
          <w:szCs w:val="32"/>
          <w:shd w:val="clear" w:color="auto" w:fill="FFFFFF"/>
          <w:lang w:val="en-US" w:eastAsia="zh-CN"/>
        </w:rPr>
      </w:pPr>
      <w:r>
        <w:rPr>
          <w:rFonts w:hint="eastAsia" w:ascii="仿宋_GB2312" w:eastAsia="仿宋_GB2312"/>
          <w:b/>
          <w:sz w:val="24"/>
          <w:szCs w:val="32"/>
          <w:shd w:val="clear" w:color="auto" w:fill="FFFFFF"/>
          <w:lang w:val="en-US" w:eastAsia="zh-CN"/>
        </w:rPr>
        <w:t>（2）持有建筑行业建筑工程专业乙级及以上设计资质证书；</w:t>
      </w:r>
    </w:p>
    <w:p>
      <w:pPr>
        <w:ind w:firstLine="482" w:firstLineChars="200"/>
        <w:rPr>
          <w:rFonts w:hint="eastAsia" w:ascii="仿宋_GB2312" w:eastAsia="仿宋_GB2312"/>
          <w:b/>
          <w:sz w:val="24"/>
          <w:szCs w:val="32"/>
          <w:shd w:val="clear" w:color="auto" w:fill="FFFFFF"/>
          <w:lang w:val="en-US" w:eastAsia="zh-CN"/>
        </w:rPr>
      </w:pPr>
      <w:r>
        <w:rPr>
          <w:rFonts w:hint="eastAsia" w:ascii="仿宋_GB2312" w:eastAsia="仿宋_GB2312"/>
          <w:b/>
          <w:sz w:val="24"/>
          <w:szCs w:val="32"/>
          <w:shd w:val="clear" w:color="auto" w:fill="FFFFFF"/>
          <w:lang w:val="en-US" w:eastAsia="zh-CN"/>
        </w:rPr>
        <w:t>（3） 2019年以来有建筑工程（须含：图书馆、阅览室、展室等）新建或改建工程的设计项目业绩（且单项合同金额≥15.5万元）；</w:t>
      </w:r>
    </w:p>
    <w:p>
      <w:pPr>
        <w:ind w:firstLine="482" w:firstLineChars="200"/>
        <w:rPr>
          <w:rFonts w:hint="eastAsia" w:ascii="仿宋_GB2312" w:eastAsia="仿宋_GB2312"/>
          <w:b/>
          <w:sz w:val="24"/>
          <w:szCs w:val="32"/>
          <w:shd w:val="clear" w:color="auto" w:fill="FFFFFF"/>
          <w:lang w:val="en-US" w:eastAsia="zh-CN"/>
        </w:rPr>
      </w:pPr>
      <w:r>
        <w:rPr>
          <w:rFonts w:hint="eastAsia" w:ascii="仿宋_GB2312" w:eastAsia="仿宋_GB2312"/>
          <w:b/>
          <w:sz w:val="24"/>
          <w:szCs w:val="32"/>
          <w:shd w:val="clear" w:color="auto" w:fill="FFFFFF"/>
          <w:lang w:val="en-US" w:eastAsia="zh-CN"/>
        </w:rPr>
        <w:t>（4）项目经理持有二级注册建筑师注册证书（注册于承包商单位）或持有工程系列高级及以上技术职称证书，2019年以来有建筑工程（须含：图书馆、阅览室、展室等）新建或改建工程的设计项目（且单项合同金额≥15.5万元）项目经理或设计负责人业绩。</w:t>
      </w:r>
    </w:p>
    <w:p>
      <w:pPr>
        <w:ind w:firstLine="482" w:firstLineChars="200"/>
        <w:rPr>
          <w:rFonts w:hint="eastAsia" w:ascii="仿宋_GB2312" w:eastAsia="仿宋_GB2312"/>
          <w:b/>
          <w:sz w:val="24"/>
          <w:szCs w:val="32"/>
          <w:shd w:val="clear" w:color="auto" w:fill="FFFFFF"/>
          <w:lang w:val="en-US" w:eastAsia="zh-CN"/>
        </w:rPr>
      </w:pPr>
      <w:r>
        <w:rPr>
          <w:rFonts w:hint="eastAsia" w:ascii="仿宋_GB2312" w:eastAsia="仿宋_GB2312"/>
          <w:b/>
          <w:sz w:val="24"/>
          <w:szCs w:val="32"/>
          <w:shd w:val="clear" w:color="auto" w:fill="FFFFFF"/>
          <w:lang w:val="en-US" w:eastAsia="zh-CN"/>
        </w:rPr>
        <w:t>（5）财务状况良好，具有足够资产及能力并有效地履行合同。</w:t>
      </w:r>
    </w:p>
    <w:p>
      <w:pPr>
        <w:ind w:firstLine="482" w:firstLineChars="200"/>
        <w:rPr>
          <w:rFonts w:hint="eastAsia" w:ascii="仿宋_GB2312" w:eastAsia="仿宋_GB2312"/>
          <w:b/>
          <w:sz w:val="24"/>
          <w:szCs w:val="32"/>
          <w:shd w:val="clear" w:color="auto" w:fill="FFFFFF"/>
          <w:lang w:val="en-US" w:eastAsia="zh-CN"/>
        </w:rPr>
      </w:pPr>
      <w:r>
        <w:rPr>
          <w:rFonts w:hint="eastAsia" w:ascii="仿宋_GB2312" w:eastAsia="仿宋_GB2312"/>
          <w:b/>
          <w:sz w:val="24"/>
          <w:szCs w:val="32"/>
          <w:shd w:val="clear" w:color="auto" w:fill="FFFFFF"/>
          <w:lang w:val="en-US" w:eastAsia="zh-CN"/>
        </w:rPr>
        <w:t>（6）只有在法律和财务上独立、合法运作并独立于询价单位的报价人才能参加报价。</w:t>
      </w:r>
    </w:p>
    <w:p>
      <w:pPr>
        <w:rPr>
          <w:rFonts w:ascii="仿宋_GB2312" w:hAnsi="微软雅黑" w:eastAsia="仿宋_GB2312"/>
          <w:b/>
          <w:sz w:val="24"/>
          <w:szCs w:val="32"/>
        </w:rPr>
      </w:pPr>
      <w:r>
        <w:rPr>
          <w:rFonts w:hint="eastAsia" w:ascii="仿宋_GB2312" w:eastAsia="仿宋_GB2312"/>
          <w:b/>
          <w:sz w:val="24"/>
          <w:szCs w:val="32"/>
          <w:shd w:val="clear" w:color="auto" w:fill="FFFFFF"/>
        </w:rPr>
        <w:t>3.2</w:t>
      </w:r>
      <w:r>
        <w:rPr>
          <w:rFonts w:ascii="仿宋_GB2312" w:eastAsia="仿宋_GB2312"/>
          <w:b/>
          <w:sz w:val="24"/>
          <w:szCs w:val="32"/>
          <w:shd w:val="clear" w:color="auto" w:fill="FFFFFF"/>
        </w:rPr>
        <w:t xml:space="preserve"> </w:t>
      </w:r>
      <w:r>
        <w:rPr>
          <w:rFonts w:hint="eastAsia" w:ascii="仿宋_GB2312" w:eastAsia="仿宋_GB2312"/>
          <w:b/>
          <w:sz w:val="24"/>
          <w:szCs w:val="32"/>
          <w:shd w:val="clear" w:color="auto" w:fill="FFFFFF"/>
        </w:rPr>
        <w:t>本次询价不接受联合体投标。</w:t>
      </w:r>
    </w:p>
    <w:p>
      <w:pPr>
        <w:rPr>
          <w:rFonts w:ascii="仿宋_GB2312" w:hAnsi="微软雅黑" w:eastAsia="仿宋_GB2312"/>
          <w:b/>
          <w:sz w:val="24"/>
          <w:szCs w:val="32"/>
        </w:rPr>
      </w:pPr>
      <w:r>
        <w:rPr>
          <w:rFonts w:hint="eastAsia" w:ascii="仿宋_GB2312" w:eastAsia="仿宋_GB2312"/>
          <w:b/>
          <w:sz w:val="24"/>
          <w:szCs w:val="32"/>
          <w:shd w:val="clear" w:color="auto" w:fill="FFFFFF"/>
        </w:rPr>
        <w:t>3.</w:t>
      </w:r>
      <w:r>
        <w:rPr>
          <w:rFonts w:ascii="仿宋_GB2312" w:eastAsia="仿宋_GB2312"/>
          <w:b/>
          <w:sz w:val="24"/>
          <w:szCs w:val="32"/>
          <w:shd w:val="clear" w:color="auto" w:fill="FFFFFF"/>
        </w:rPr>
        <w:t xml:space="preserve">3 </w:t>
      </w:r>
      <w:r>
        <w:rPr>
          <w:rFonts w:hint="eastAsia" w:ascii="仿宋_GB2312" w:eastAsia="仿宋_GB2312"/>
          <w:b/>
          <w:sz w:val="24"/>
          <w:szCs w:val="32"/>
          <w:shd w:val="clear" w:color="auto" w:fill="FFFFFF"/>
        </w:rPr>
        <w:t>本次询价资格审查方式：资格预审。</w:t>
      </w:r>
    </w:p>
    <w:p>
      <w:pPr>
        <w:rPr>
          <w:rFonts w:ascii="仿宋_GB2312" w:hAnsi="微软雅黑" w:eastAsia="仿宋_GB2312"/>
          <w:b/>
          <w:sz w:val="24"/>
          <w:szCs w:val="32"/>
        </w:rPr>
      </w:pPr>
      <w:r>
        <w:rPr>
          <w:rFonts w:hint="eastAsia" w:ascii="仿宋_GB2312" w:eastAsia="仿宋_GB2312"/>
          <w:b/>
          <w:sz w:val="24"/>
          <w:szCs w:val="32"/>
          <w:shd w:val="clear" w:color="auto" w:fill="FFFFFF"/>
        </w:rPr>
        <w:t>3.</w:t>
      </w:r>
      <w:r>
        <w:rPr>
          <w:rFonts w:ascii="仿宋_GB2312" w:eastAsia="仿宋_GB2312"/>
          <w:b/>
          <w:sz w:val="24"/>
          <w:szCs w:val="32"/>
          <w:shd w:val="clear" w:color="auto" w:fill="FFFFFF"/>
        </w:rPr>
        <w:t>4</w:t>
      </w:r>
      <w:r>
        <w:rPr>
          <w:rFonts w:hint="eastAsia" w:ascii="仿宋_GB2312" w:eastAsia="仿宋_GB2312"/>
          <w:b/>
          <w:sz w:val="24"/>
          <w:szCs w:val="32"/>
          <w:shd w:val="clear" w:color="auto" w:fill="FFFFFF"/>
        </w:rPr>
        <w:t>报价人应慎重考虑并决策是否参与本询价项目的投标。若获取了询价文件后决定不参与投标，请在递交报价文件截止时间</w:t>
      </w:r>
      <w:r>
        <w:rPr>
          <w:rFonts w:ascii="仿宋_GB2312" w:eastAsia="仿宋_GB2312"/>
          <w:b/>
          <w:sz w:val="24"/>
          <w:szCs w:val="32"/>
          <w:shd w:val="clear" w:color="auto" w:fill="FFFFFF"/>
        </w:rPr>
        <w:t>3</w:t>
      </w:r>
      <w:r>
        <w:rPr>
          <w:rFonts w:hint="eastAsia" w:ascii="仿宋_GB2312" w:eastAsia="仿宋_GB2312"/>
          <w:b/>
          <w:sz w:val="24"/>
          <w:szCs w:val="32"/>
          <w:shd w:val="clear" w:color="auto" w:fill="FFFFFF"/>
        </w:rPr>
        <w:t>天前书面通知询价人。</w:t>
      </w:r>
    </w:p>
    <w:p>
      <w:pPr>
        <w:rPr>
          <w:rFonts w:ascii="仿宋_GB2312" w:hAnsi="微软雅黑" w:eastAsia="仿宋_GB2312"/>
          <w:b/>
          <w:sz w:val="24"/>
          <w:szCs w:val="32"/>
        </w:rPr>
      </w:pPr>
      <w:bookmarkStart w:id="5" w:name="_Toc256000004"/>
      <w:r>
        <w:rPr>
          <w:rFonts w:hint="eastAsia" w:ascii="仿宋_GB2312" w:eastAsia="仿宋_GB2312"/>
          <w:b/>
          <w:sz w:val="24"/>
          <w:szCs w:val="32"/>
          <w:shd w:val="clear" w:color="auto" w:fill="FFFFFF"/>
        </w:rPr>
        <w:t>4．询价文件及相关资料获取</w:t>
      </w:r>
      <w:bookmarkEnd w:id="5"/>
      <w:r>
        <w:rPr>
          <w:rFonts w:hint="eastAsia" w:ascii="仿宋_GB2312" w:hAnsi="微软雅黑" w:eastAsia="仿宋_GB2312"/>
          <w:b/>
          <w:sz w:val="24"/>
          <w:szCs w:val="32"/>
        </w:rPr>
        <w:t>（通过</w:t>
      </w:r>
      <w:r>
        <w:rPr>
          <w:rFonts w:ascii="仿宋_GB2312" w:hAnsi="微软雅黑" w:eastAsia="仿宋_GB2312"/>
          <w:b/>
          <w:sz w:val="24"/>
          <w:szCs w:val="32"/>
        </w:rPr>
        <w:t>询价人联系邮箱报名</w:t>
      </w:r>
      <w:r>
        <w:rPr>
          <w:rFonts w:hint="eastAsia" w:ascii="仿宋_GB2312" w:hAnsi="微软雅黑" w:eastAsia="仿宋_GB2312"/>
          <w:b/>
          <w:sz w:val="24"/>
          <w:szCs w:val="32"/>
        </w:rPr>
        <w:t>，</w:t>
      </w:r>
      <w:r>
        <w:rPr>
          <w:rFonts w:ascii="仿宋_GB2312" w:hAnsi="微软雅黑" w:eastAsia="仿宋_GB2312"/>
          <w:b/>
          <w:sz w:val="24"/>
          <w:szCs w:val="32"/>
        </w:rPr>
        <w:t>预审</w:t>
      </w:r>
      <w:r>
        <w:rPr>
          <w:rFonts w:hint="eastAsia" w:ascii="仿宋_GB2312" w:hAnsi="微软雅黑" w:eastAsia="仿宋_GB2312"/>
          <w:b/>
          <w:sz w:val="24"/>
          <w:szCs w:val="32"/>
        </w:rPr>
        <w:t>通过</w:t>
      </w:r>
      <w:r>
        <w:rPr>
          <w:rFonts w:ascii="仿宋_GB2312" w:hAnsi="微软雅黑" w:eastAsia="仿宋_GB2312"/>
          <w:b/>
          <w:sz w:val="24"/>
          <w:szCs w:val="32"/>
        </w:rPr>
        <w:t>后获取</w:t>
      </w:r>
      <w:r>
        <w:rPr>
          <w:rFonts w:hint="eastAsia" w:ascii="仿宋_GB2312" w:hAnsi="微软雅黑" w:eastAsia="仿宋_GB2312"/>
          <w:b/>
          <w:sz w:val="24"/>
          <w:szCs w:val="32"/>
        </w:rPr>
        <w:t>）</w:t>
      </w:r>
    </w:p>
    <w:p>
      <w:pPr>
        <w:rPr>
          <w:rFonts w:ascii="仿宋_GB2312" w:eastAsia="仿宋_GB2312"/>
          <w:b/>
          <w:sz w:val="24"/>
          <w:szCs w:val="32"/>
          <w:shd w:val="clear" w:color="auto" w:fill="FFFFFF"/>
        </w:rPr>
      </w:pPr>
      <w:r>
        <w:rPr>
          <w:rFonts w:hint="eastAsia" w:ascii="仿宋_GB2312" w:eastAsia="仿宋_GB2312"/>
          <w:b/>
          <w:sz w:val="24"/>
          <w:szCs w:val="32"/>
          <w:shd w:val="clear" w:color="auto" w:fill="FFFFFF"/>
        </w:rPr>
        <w:t>4.1 获取询价文件、图纸等相关资料时间：</w:t>
      </w:r>
    </w:p>
    <w:p>
      <w:pPr>
        <w:rPr>
          <w:rFonts w:ascii="仿宋_GB2312" w:hAnsi="微软雅黑" w:eastAsia="仿宋_GB2312"/>
          <w:b/>
          <w:sz w:val="24"/>
          <w:szCs w:val="32"/>
        </w:rPr>
      </w:pPr>
      <w:r>
        <w:rPr>
          <w:rFonts w:hint="eastAsia" w:ascii="仿宋_GB2312" w:eastAsia="仿宋_GB2312"/>
          <w:b/>
          <w:sz w:val="24"/>
          <w:szCs w:val="32"/>
          <w:shd w:val="clear" w:color="auto" w:fill="FFFFFF"/>
        </w:rPr>
        <w:t>（1）获取开始时间：</w:t>
      </w:r>
      <w:bookmarkStart w:id="6" w:name="EB56775f2cc34248239d5c1892692062a2"/>
      <w:r>
        <w:rPr>
          <w:rFonts w:hint="eastAsia" w:ascii="仿宋_GB2312" w:eastAsia="仿宋_GB2312"/>
          <w:b/>
          <w:sz w:val="24"/>
          <w:szCs w:val="32"/>
          <w:shd w:val="clear" w:color="auto" w:fill="FFFFFF"/>
        </w:rPr>
        <w:t>2025年</w:t>
      </w:r>
      <w:r>
        <w:rPr>
          <w:rFonts w:hint="eastAsia" w:ascii="仿宋_GB2312" w:eastAsia="仿宋_GB2312"/>
          <w:b/>
          <w:sz w:val="24"/>
          <w:szCs w:val="32"/>
          <w:shd w:val="clear" w:color="auto" w:fill="FFFFFF"/>
          <w:lang w:val="en-US" w:eastAsia="zh-CN"/>
        </w:rPr>
        <w:t>7</w:t>
      </w:r>
      <w:r>
        <w:rPr>
          <w:rFonts w:hint="eastAsia" w:ascii="仿宋_GB2312" w:eastAsia="仿宋_GB2312"/>
          <w:b/>
          <w:sz w:val="24"/>
          <w:szCs w:val="32"/>
          <w:shd w:val="clear" w:color="auto" w:fill="FFFFFF"/>
        </w:rPr>
        <w:t>月</w:t>
      </w:r>
      <w:r>
        <w:rPr>
          <w:rFonts w:hint="eastAsia" w:ascii="仿宋_GB2312" w:eastAsia="仿宋_GB2312"/>
          <w:b/>
          <w:sz w:val="24"/>
          <w:szCs w:val="32"/>
          <w:shd w:val="clear" w:color="auto" w:fill="FFFFFF"/>
          <w:lang w:val="en-US" w:eastAsia="zh-CN"/>
        </w:rPr>
        <w:t>24</w:t>
      </w:r>
      <w:r>
        <w:rPr>
          <w:rFonts w:hint="eastAsia" w:ascii="仿宋_GB2312" w:eastAsia="仿宋_GB2312"/>
          <w:b/>
          <w:sz w:val="24"/>
          <w:szCs w:val="32"/>
          <w:shd w:val="clear" w:color="auto" w:fill="FFFFFF"/>
        </w:rPr>
        <w:t>日</w:t>
      </w:r>
      <w:bookmarkEnd w:id="6"/>
      <w:r>
        <w:rPr>
          <w:rFonts w:hint="eastAsia" w:ascii="仿宋_GB2312" w:eastAsia="仿宋_GB2312"/>
          <w:b/>
          <w:sz w:val="24"/>
          <w:szCs w:val="32"/>
          <w:shd w:val="clear" w:color="auto" w:fill="FFFFFF"/>
        </w:rPr>
        <w:t>。</w:t>
      </w:r>
    </w:p>
    <w:p>
      <w:pPr>
        <w:rPr>
          <w:rFonts w:ascii="仿宋_GB2312" w:hAnsi="微软雅黑" w:eastAsia="仿宋_GB2312"/>
          <w:b/>
          <w:sz w:val="24"/>
          <w:szCs w:val="32"/>
        </w:rPr>
      </w:pPr>
      <w:r>
        <w:rPr>
          <w:rFonts w:hint="eastAsia" w:ascii="仿宋_GB2312" w:eastAsia="仿宋_GB2312"/>
          <w:b/>
          <w:sz w:val="24"/>
          <w:szCs w:val="32"/>
          <w:shd w:val="clear" w:color="auto" w:fill="FFFFFF"/>
        </w:rPr>
        <w:t>（2）获取截止时间：</w:t>
      </w:r>
      <w:bookmarkStart w:id="7" w:name="EB6118eeec69874bca935ca8700d55e9ee"/>
      <w:r>
        <w:rPr>
          <w:rFonts w:hint="eastAsia" w:ascii="仿宋_GB2312" w:eastAsia="仿宋_GB2312"/>
          <w:b/>
          <w:sz w:val="24"/>
          <w:szCs w:val="32"/>
          <w:shd w:val="clear" w:color="auto" w:fill="FFFFFF"/>
        </w:rPr>
        <w:t>2025年</w:t>
      </w:r>
      <w:r>
        <w:rPr>
          <w:rFonts w:hint="eastAsia" w:ascii="仿宋_GB2312" w:eastAsia="仿宋_GB2312"/>
          <w:b/>
          <w:sz w:val="24"/>
          <w:szCs w:val="32"/>
          <w:shd w:val="clear" w:color="auto" w:fill="FFFFFF"/>
          <w:lang w:val="en-US" w:eastAsia="zh-CN"/>
        </w:rPr>
        <w:t>7</w:t>
      </w:r>
      <w:r>
        <w:rPr>
          <w:rFonts w:hint="eastAsia" w:ascii="仿宋_GB2312" w:eastAsia="仿宋_GB2312"/>
          <w:b/>
          <w:sz w:val="24"/>
          <w:szCs w:val="32"/>
          <w:shd w:val="clear" w:color="auto" w:fill="FFFFFF"/>
        </w:rPr>
        <w:t>月</w:t>
      </w:r>
      <w:r>
        <w:rPr>
          <w:rFonts w:hint="eastAsia" w:ascii="仿宋_GB2312" w:eastAsia="仿宋_GB2312"/>
          <w:b/>
          <w:sz w:val="24"/>
          <w:szCs w:val="32"/>
          <w:shd w:val="clear" w:color="auto" w:fill="FFFFFF"/>
          <w:lang w:val="en-US" w:eastAsia="zh-CN"/>
        </w:rPr>
        <w:t>28</w:t>
      </w:r>
      <w:r>
        <w:rPr>
          <w:rFonts w:hint="eastAsia" w:ascii="仿宋_GB2312" w:eastAsia="仿宋_GB2312"/>
          <w:b/>
          <w:sz w:val="24"/>
          <w:szCs w:val="32"/>
          <w:shd w:val="clear" w:color="auto" w:fill="FFFFFF"/>
        </w:rPr>
        <w:t>日</w:t>
      </w:r>
      <w:bookmarkEnd w:id="7"/>
      <w:r>
        <w:rPr>
          <w:rFonts w:hint="eastAsia" w:ascii="仿宋_GB2312" w:eastAsia="仿宋_GB2312"/>
          <w:b/>
          <w:sz w:val="24"/>
          <w:szCs w:val="32"/>
          <w:shd w:val="clear" w:color="auto" w:fill="FFFFFF"/>
          <w:lang w:eastAsia="zh-CN"/>
        </w:rPr>
        <w:t>（期间工作日）</w:t>
      </w:r>
      <w:r>
        <w:rPr>
          <w:rFonts w:hint="eastAsia" w:ascii="仿宋_GB2312" w:eastAsia="仿宋_GB2312"/>
          <w:b/>
          <w:sz w:val="24"/>
          <w:szCs w:val="32"/>
          <w:shd w:val="clear" w:color="auto" w:fill="FFFFFF"/>
        </w:rPr>
        <w:t>。</w:t>
      </w:r>
    </w:p>
    <w:p>
      <w:pPr>
        <w:rPr>
          <w:rFonts w:ascii="仿宋_GB2312" w:eastAsia="仿宋_GB2312"/>
          <w:b/>
          <w:sz w:val="24"/>
          <w:szCs w:val="32"/>
          <w:shd w:val="clear" w:color="auto" w:fill="FFFFFF"/>
        </w:rPr>
      </w:pPr>
      <w:bookmarkStart w:id="8" w:name="_Toc256000005"/>
      <w:r>
        <w:rPr>
          <w:rFonts w:hint="eastAsia" w:ascii="仿宋_GB2312" w:eastAsia="仿宋_GB2312"/>
          <w:b/>
          <w:sz w:val="24"/>
          <w:szCs w:val="32"/>
          <w:shd w:val="clear" w:color="auto" w:fill="FFFFFF"/>
        </w:rPr>
        <w:t>5．报价文件编制及递交</w:t>
      </w:r>
      <w:bookmarkEnd w:id="8"/>
    </w:p>
    <w:p>
      <w:pPr>
        <w:rPr>
          <w:rFonts w:ascii="仿宋_GB2312" w:hAnsi="微软雅黑" w:eastAsia="仿宋_GB2312"/>
          <w:b/>
          <w:sz w:val="24"/>
          <w:szCs w:val="32"/>
        </w:rPr>
      </w:pPr>
      <w:r>
        <w:rPr>
          <w:rFonts w:hint="eastAsia" w:ascii="仿宋_GB2312" w:hAnsi="微软雅黑" w:eastAsia="仿宋_GB2312"/>
          <w:b/>
          <w:sz w:val="24"/>
          <w:szCs w:val="32"/>
        </w:rPr>
        <w:t>5.1编制方式：报价文件须按照询价人</w:t>
      </w:r>
      <w:r>
        <w:rPr>
          <w:rFonts w:ascii="仿宋_GB2312" w:hAnsi="微软雅黑" w:eastAsia="仿宋_GB2312"/>
          <w:b/>
          <w:sz w:val="24"/>
          <w:szCs w:val="32"/>
        </w:rPr>
        <w:t>询价通知书</w:t>
      </w:r>
      <w:r>
        <w:rPr>
          <w:rFonts w:hint="eastAsia" w:ascii="仿宋_GB2312" w:hAnsi="微软雅黑" w:eastAsia="仿宋_GB2312"/>
          <w:b/>
          <w:sz w:val="24"/>
          <w:szCs w:val="32"/>
        </w:rPr>
        <w:t>要求进行编制。</w:t>
      </w:r>
    </w:p>
    <w:p>
      <w:pPr>
        <w:rPr>
          <w:rFonts w:ascii="仿宋_GB2312" w:hAnsi="微软雅黑" w:eastAsia="仿宋_GB2312"/>
          <w:b/>
          <w:sz w:val="24"/>
          <w:szCs w:val="32"/>
        </w:rPr>
      </w:pPr>
      <w:r>
        <w:rPr>
          <w:rFonts w:hint="eastAsia" w:ascii="仿宋_GB2312" w:hAnsi="微软雅黑" w:eastAsia="仿宋_GB2312"/>
          <w:b/>
          <w:sz w:val="24"/>
          <w:szCs w:val="32"/>
        </w:rPr>
        <w:t>5.2递交时间：报价截止时间前均可递交。</w:t>
      </w:r>
    </w:p>
    <w:p>
      <w:pPr>
        <w:rPr>
          <w:rFonts w:ascii="仿宋_GB2312" w:hAnsi="微软雅黑" w:eastAsia="仿宋_GB2312"/>
          <w:b/>
          <w:sz w:val="24"/>
          <w:szCs w:val="32"/>
        </w:rPr>
      </w:pPr>
      <w:r>
        <w:rPr>
          <w:rFonts w:hint="eastAsia" w:ascii="仿宋_GB2312" w:hAnsi="微软雅黑" w:eastAsia="仿宋_GB2312"/>
          <w:b/>
          <w:sz w:val="24"/>
          <w:szCs w:val="32"/>
        </w:rPr>
        <w:t>5.3报价截止时间：</w:t>
      </w:r>
      <w:bookmarkStart w:id="9" w:name="EBeedeb4a7b5ef46fb9e8905ca933fef9a"/>
      <w:r>
        <w:rPr>
          <w:rFonts w:hint="eastAsia" w:ascii="仿宋_GB2312" w:hAnsi="微软雅黑" w:eastAsia="仿宋_GB2312"/>
          <w:b/>
          <w:sz w:val="24"/>
          <w:szCs w:val="32"/>
        </w:rPr>
        <w:t>2025年</w:t>
      </w:r>
      <w:r>
        <w:rPr>
          <w:rFonts w:hint="eastAsia" w:ascii="仿宋_GB2312" w:hAnsi="微软雅黑" w:eastAsia="仿宋_GB2312"/>
          <w:b/>
          <w:sz w:val="24"/>
          <w:szCs w:val="32"/>
          <w:lang w:val="en-US" w:eastAsia="zh-CN"/>
        </w:rPr>
        <w:t>7</w:t>
      </w:r>
      <w:r>
        <w:rPr>
          <w:rFonts w:hint="eastAsia" w:ascii="仿宋_GB2312" w:hAnsi="微软雅黑" w:eastAsia="仿宋_GB2312"/>
          <w:b/>
          <w:sz w:val="24"/>
          <w:szCs w:val="32"/>
        </w:rPr>
        <w:t>月</w:t>
      </w:r>
      <w:r>
        <w:rPr>
          <w:rFonts w:hint="eastAsia" w:ascii="仿宋_GB2312" w:hAnsi="微软雅黑" w:eastAsia="仿宋_GB2312"/>
          <w:b/>
          <w:sz w:val="24"/>
          <w:szCs w:val="32"/>
          <w:lang w:val="en-US" w:eastAsia="zh-CN"/>
        </w:rPr>
        <w:t>30</w:t>
      </w:r>
      <w:r>
        <w:rPr>
          <w:rFonts w:hint="eastAsia" w:ascii="仿宋_GB2312" w:hAnsi="微软雅黑" w:eastAsia="仿宋_GB2312"/>
          <w:b/>
          <w:sz w:val="24"/>
          <w:szCs w:val="32"/>
        </w:rPr>
        <w:t>日</w:t>
      </w:r>
      <w:bookmarkEnd w:id="9"/>
      <w:r>
        <w:rPr>
          <w:rFonts w:hint="eastAsia" w:ascii="仿宋_GB2312" w:hAnsi="微软雅黑" w:eastAsia="仿宋_GB2312"/>
          <w:b/>
          <w:sz w:val="24"/>
          <w:szCs w:val="32"/>
        </w:rPr>
        <w:t>。</w:t>
      </w:r>
    </w:p>
    <w:p>
      <w:pPr>
        <w:rPr>
          <w:rFonts w:ascii="仿宋_GB2312" w:hAnsi="微软雅黑" w:eastAsia="仿宋_GB2312"/>
          <w:b/>
          <w:sz w:val="24"/>
          <w:szCs w:val="32"/>
        </w:rPr>
      </w:pPr>
      <w:r>
        <w:rPr>
          <w:rFonts w:hint="eastAsia" w:ascii="仿宋_GB2312" w:hAnsi="微软雅黑" w:eastAsia="仿宋_GB2312"/>
          <w:b/>
          <w:sz w:val="24"/>
          <w:szCs w:val="32"/>
        </w:rPr>
        <w:t>5.4递交方式：根据甲方</w:t>
      </w:r>
      <w:r>
        <w:rPr>
          <w:rFonts w:ascii="仿宋_GB2312" w:hAnsi="微软雅黑" w:eastAsia="仿宋_GB2312"/>
          <w:b/>
          <w:sz w:val="24"/>
          <w:szCs w:val="32"/>
        </w:rPr>
        <w:t>要求递交</w:t>
      </w:r>
      <w:r>
        <w:rPr>
          <w:rFonts w:hint="eastAsia" w:ascii="仿宋_GB2312" w:hAnsi="微软雅黑" w:eastAsia="仿宋_GB2312"/>
          <w:b/>
          <w:sz w:val="24"/>
          <w:szCs w:val="32"/>
        </w:rPr>
        <w:t>。</w:t>
      </w:r>
    </w:p>
    <w:p>
      <w:pPr>
        <w:rPr>
          <w:rFonts w:ascii="仿宋_GB2312" w:hAnsi="微软雅黑" w:eastAsia="仿宋_GB2312"/>
          <w:b/>
          <w:sz w:val="24"/>
          <w:szCs w:val="32"/>
        </w:rPr>
      </w:pPr>
      <w:bookmarkStart w:id="10" w:name="_Toc256000006"/>
      <w:r>
        <w:rPr>
          <w:rFonts w:hint="eastAsia" w:ascii="仿宋_GB2312" w:eastAsia="仿宋_GB2312"/>
          <w:b/>
          <w:sz w:val="24"/>
          <w:szCs w:val="32"/>
          <w:shd w:val="clear" w:color="auto" w:fill="FFFFFF"/>
        </w:rPr>
        <w:t>6．开标</w:t>
      </w:r>
      <w:bookmarkEnd w:id="10"/>
      <w:r>
        <w:rPr>
          <w:rFonts w:hint="eastAsia" w:ascii="仿宋_GB2312" w:hAnsi="微软雅黑" w:eastAsia="仿宋_GB2312"/>
          <w:b/>
          <w:sz w:val="24"/>
          <w:szCs w:val="32"/>
        </w:rPr>
        <w:t xml:space="preserve"> </w:t>
      </w:r>
    </w:p>
    <w:p>
      <w:pPr>
        <w:rPr>
          <w:rFonts w:ascii="仿宋_GB2312" w:hAnsi="微软雅黑" w:eastAsia="仿宋_GB2312"/>
          <w:b/>
          <w:sz w:val="24"/>
          <w:szCs w:val="32"/>
        </w:rPr>
      </w:pPr>
      <w:r>
        <w:rPr>
          <w:rFonts w:hint="eastAsia" w:ascii="仿宋_GB2312" w:eastAsia="仿宋_GB2312"/>
          <w:b/>
          <w:sz w:val="24"/>
          <w:szCs w:val="32"/>
          <w:shd w:val="clear" w:color="auto" w:fill="FFFFFF"/>
        </w:rPr>
        <w:t>6.1开标时间：</w:t>
      </w:r>
      <w:bookmarkStart w:id="11" w:name="EB1f2c1bd63522472b97e8c1a12f917301"/>
      <w:r>
        <w:rPr>
          <w:rFonts w:hint="eastAsia" w:ascii="仿宋_GB2312" w:eastAsia="仿宋_GB2312"/>
          <w:b/>
          <w:sz w:val="24"/>
          <w:szCs w:val="32"/>
          <w:shd w:val="clear" w:color="auto" w:fill="FFFFFF"/>
        </w:rPr>
        <w:t>2025年</w:t>
      </w:r>
      <w:r>
        <w:rPr>
          <w:rFonts w:hint="eastAsia" w:ascii="仿宋_GB2312" w:eastAsia="仿宋_GB2312"/>
          <w:b/>
          <w:sz w:val="24"/>
          <w:szCs w:val="32"/>
          <w:shd w:val="clear" w:color="auto" w:fill="FFFFFF"/>
          <w:lang w:val="en-US" w:eastAsia="zh-CN"/>
        </w:rPr>
        <w:t>7</w:t>
      </w:r>
      <w:r>
        <w:rPr>
          <w:rFonts w:hint="eastAsia" w:ascii="仿宋_GB2312" w:eastAsia="仿宋_GB2312"/>
          <w:b/>
          <w:sz w:val="24"/>
          <w:szCs w:val="32"/>
          <w:shd w:val="clear" w:color="auto" w:fill="FFFFFF"/>
        </w:rPr>
        <w:t>月</w:t>
      </w:r>
      <w:r>
        <w:rPr>
          <w:rFonts w:hint="eastAsia" w:ascii="仿宋_GB2312" w:eastAsia="仿宋_GB2312"/>
          <w:b/>
          <w:sz w:val="24"/>
          <w:szCs w:val="32"/>
          <w:shd w:val="clear" w:color="auto" w:fill="FFFFFF"/>
          <w:lang w:val="en-US" w:eastAsia="zh-CN"/>
        </w:rPr>
        <w:t>30</w:t>
      </w:r>
      <w:r>
        <w:rPr>
          <w:rFonts w:hint="eastAsia" w:ascii="仿宋_GB2312" w:eastAsia="仿宋_GB2312"/>
          <w:b/>
          <w:sz w:val="24"/>
          <w:szCs w:val="32"/>
          <w:shd w:val="clear" w:color="auto" w:fill="FFFFFF"/>
        </w:rPr>
        <w:t>日</w:t>
      </w:r>
      <w:bookmarkEnd w:id="11"/>
      <w:r>
        <w:rPr>
          <w:rFonts w:hint="eastAsia" w:ascii="仿宋_GB2312" w:eastAsia="仿宋_GB2312"/>
          <w:b/>
          <w:sz w:val="24"/>
          <w:szCs w:val="32"/>
          <w:shd w:val="clear" w:color="auto" w:fill="FFFFFF"/>
        </w:rPr>
        <w:t>。</w:t>
      </w:r>
    </w:p>
    <w:p>
      <w:pPr>
        <w:rPr>
          <w:rFonts w:ascii="仿宋_GB2312" w:hAnsi="微软雅黑" w:eastAsia="仿宋_GB2312"/>
          <w:b/>
          <w:sz w:val="24"/>
          <w:szCs w:val="32"/>
        </w:rPr>
      </w:pPr>
      <w:bookmarkStart w:id="12" w:name="EBb10a75911c1744aab0bcbee93b086258"/>
      <w:r>
        <w:rPr>
          <w:rFonts w:hint="eastAsia" w:ascii="仿宋_GB2312" w:eastAsia="仿宋_GB2312"/>
          <w:b/>
          <w:sz w:val="24"/>
          <w:szCs w:val="32"/>
          <w:shd w:val="clear" w:color="auto" w:fill="FFFFFF"/>
        </w:rPr>
        <w:t>6.2</w:t>
      </w:r>
      <w:bookmarkEnd w:id="12"/>
      <w:r>
        <w:rPr>
          <w:rFonts w:hint="eastAsia" w:ascii="仿宋_GB2312" w:eastAsia="仿宋_GB2312"/>
          <w:b/>
          <w:sz w:val="24"/>
          <w:szCs w:val="32"/>
          <w:shd w:val="clear" w:color="auto" w:fill="FFFFFF"/>
        </w:rPr>
        <w:t>开标地点</w:t>
      </w:r>
      <w:r>
        <w:rPr>
          <w:rFonts w:ascii="仿宋_GB2312" w:eastAsia="仿宋_GB2312"/>
          <w:b/>
          <w:sz w:val="24"/>
          <w:szCs w:val="32"/>
          <w:shd w:val="clear" w:color="auto" w:fill="FFFFFF"/>
        </w:rPr>
        <w:t>：</w:t>
      </w:r>
      <w:r>
        <w:rPr>
          <w:rFonts w:hint="eastAsia" w:ascii="仿宋_GB2312" w:eastAsia="仿宋_GB2312"/>
          <w:b/>
          <w:sz w:val="24"/>
          <w:szCs w:val="32"/>
          <w:shd w:val="clear" w:color="auto" w:fill="FFFFFF"/>
        </w:rPr>
        <w:t>北京市</w:t>
      </w:r>
      <w:r>
        <w:rPr>
          <w:rFonts w:ascii="仿宋_GB2312" w:eastAsia="仿宋_GB2312"/>
          <w:b/>
          <w:sz w:val="24"/>
          <w:szCs w:val="32"/>
          <w:shd w:val="clear" w:color="auto" w:fill="FFFFFF"/>
        </w:rPr>
        <w:t>朝阳区立水桥</w:t>
      </w:r>
      <w:r>
        <w:rPr>
          <w:rFonts w:hint="eastAsia" w:ascii="仿宋_GB2312" w:eastAsia="仿宋_GB2312"/>
          <w:b/>
          <w:sz w:val="24"/>
          <w:szCs w:val="32"/>
          <w:shd w:val="clear" w:color="auto" w:fill="FFFFFF"/>
        </w:rPr>
        <w:t>北</w:t>
      </w:r>
      <w:r>
        <w:rPr>
          <w:rFonts w:ascii="仿宋_GB2312" w:eastAsia="仿宋_GB2312"/>
          <w:b/>
          <w:sz w:val="24"/>
          <w:szCs w:val="32"/>
          <w:shd w:val="clear" w:color="auto" w:fill="FFFFFF"/>
        </w:rPr>
        <w:t>甲</w:t>
      </w:r>
      <w:r>
        <w:rPr>
          <w:rFonts w:hint="eastAsia" w:ascii="仿宋_GB2312" w:eastAsia="仿宋_GB2312"/>
          <w:b/>
          <w:sz w:val="24"/>
          <w:szCs w:val="32"/>
          <w:shd w:val="clear" w:color="auto" w:fill="FFFFFF"/>
        </w:rPr>
        <w:t>1号。</w:t>
      </w:r>
    </w:p>
    <w:p>
      <w:pPr>
        <w:rPr>
          <w:rFonts w:ascii="仿宋_GB2312" w:hAnsi="微软雅黑" w:eastAsia="仿宋_GB2312"/>
          <w:b/>
          <w:sz w:val="24"/>
          <w:szCs w:val="32"/>
        </w:rPr>
      </w:pPr>
      <w:bookmarkStart w:id="13" w:name="_Toc256000007"/>
      <w:bookmarkEnd w:id="13"/>
      <w:bookmarkStart w:id="14" w:name="_Toc81547778"/>
      <w:bookmarkEnd w:id="14"/>
      <w:bookmarkStart w:id="15" w:name="_Toc80970331"/>
      <w:r>
        <w:rPr>
          <w:rFonts w:hint="eastAsia" w:ascii="仿宋_GB2312" w:eastAsia="仿宋_GB2312"/>
          <w:b/>
          <w:sz w:val="24"/>
          <w:szCs w:val="32"/>
          <w:shd w:val="clear" w:color="auto" w:fill="FFFFFF"/>
        </w:rPr>
        <w:t>7．其他</w:t>
      </w:r>
      <w:bookmarkEnd w:id="15"/>
    </w:p>
    <w:p>
      <w:pPr>
        <w:rPr>
          <w:rFonts w:ascii="仿宋_GB2312" w:hAnsi="微软雅黑" w:eastAsia="仿宋_GB2312"/>
          <w:b/>
          <w:sz w:val="24"/>
          <w:szCs w:val="32"/>
        </w:rPr>
      </w:pPr>
      <w:bookmarkStart w:id="16" w:name="EB0597c3bb56d7445aa88abf0d23c6f458"/>
      <w:r>
        <w:rPr>
          <w:rFonts w:hint="eastAsia" w:ascii="仿宋_GB2312" w:eastAsia="仿宋_GB2312"/>
          <w:b/>
          <w:sz w:val="24"/>
          <w:szCs w:val="32"/>
          <w:shd w:val="clear" w:color="auto" w:fill="FFFFFF"/>
        </w:rPr>
        <w:t>7.1</w:t>
      </w:r>
      <w:bookmarkEnd w:id="16"/>
      <w:r>
        <w:rPr>
          <w:rFonts w:hint="eastAsia" w:ascii="仿宋_GB2312" w:eastAsia="仿宋_GB2312"/>
          <w:b/>
          <w:sz w:val="24"/>
          <w:szCs w:val="32"/>
          <w:shd w:val="clear" w:color="auto" w:fill="FFFFFF"/>
        </w:rPr>
        <w:t>本次询价对询价人不作经济补偿。</w:t>
      </w:r>
    </w:p>
    <w:p>
      <w:pPr>
        <w:rPr>
          <w:rFonts w:ascii="仿宋_GB2312" w:hAnsi="微软雅黑" w:eastAsia="仿宋_GB2312"/>
          <w:b/>
          <w:sz w:val="24"/>
          <w:szCs w:val="32"/>
        </w:rPr>
      </w:pPr>
      <w:r>
        <w:rPr>
          <w:rFonts w:hint="eastAsia" w:ascii="仿宋_GB2312" w:eastAsia="仿宋_GB2312"/>
          <w:b/>
          <w:sz w:val="24"/>
          <w:szCs w:val="32"/>
          <w:shd w:val="clear" w:color="auto" w:fill="FFFFFF"/>
        </w:rPr>
        <w:t>7.2请报价人注意：在开标前自己的身份应对其他报价人保密。</w:t>
      </w:r>
    </w:p>
    <w:p>
      <w:pPr>
        <w:rPr>
          <w:rFonts w:ascii="仿宋_GB2312" w:hAnsi="微软雅黑" w:eastAsia="仿宋_GB2312"/>
          <w:b/>
          <w:sz w:val="24"/>
          <w:szCs w:val="32"/>
        </w:rPr>
      </w:pPr>
      <w:bookmarkStart w:id="17" w:name="_Toc256000008"/>
      <w:r>
        <w:rPr>
          <w:rFonts w:hint="eastAsia" w:ascii="仿宋_GB2312" w:eastAsia="仿宋_GB2312"/>
          <w:b/>
          <w:sz w:val="24"/>
          <w:szCs w:val="32"/>
          <w:shd w:val="clear" w:color="auto" w:fill="FFFFFF"/>
        </w:rPr>
        <w:t>8．询价人</w:t>
      </w:r>
      <w:bookmarkEnd w:id="17"/>
    </w:p>
    <w:p>
      <w:pPr>
        <w:rPr>
          <w:rFonts w:ascii="仿宋_GB2312" w:hAnsi="微软雅黑" w:eastAsia="仿宋_GB2312"/>
          <w:b/>
          <w:sz w:val="24"/>
          <w:szCs w:val="32"/>
        </w:rPr>
      </w:pPr>
      <w:r>
        <w:rPr>
          <w:rFonts w:hint="eastAsia" w:ascii="仿宋_GB2312" w:eastAsia="仿宋_GB2312"/>
          <w:b/>
          <w:sz w:val="24"/>
          <w:szCs w:val="32"/>
          <w:shd w:val="clear" w:color="auto" w:fill="FFFFFF"/>
        </w:rPr>
        <w:t>名称：</w:t>
      </w:r>
      <w:bookmarkStart w:id="18" w:name="EBda194c02a586483da2397be05b113163"/>
      <w:r>
        <w:rPr>
          <w:rFonts w:hint="eastAsia" w:ascii="仿宋_GB2312" w:eastAsia="仿宋_GB2312"/>
          <w:b/>
          <w:sz w:val="24"/>
          <w:szCs w:val="32"/>
          <w:shd w:val="clear" w:color="auto" w:fill="FFFFFF"/>
        </w:rPr>
        <w:t>石油化工管理干部学院</w:t>
      </w:r>
      <w:bookmarkEnd w:id="18"/>
      <w:r>
        <w:rPr>
          <w:rFonts w:hint="eastAsia" w:ascii="仿宋_GB2312" w:eastAsia="仿宋_GB2312"/>
          <w:b/>
          <w:sz w:val="24"/>
          <w:szCs w:val="32"/>
          <w:shd w:val="clear" w:color="auto" w:fill="FFFFFF"/>
        </w:rPr>
        <w:t>；</w:t>
      </w:r>
    </w:p>
    <w:p>
      <w:pPr>
        <w:rPr>
          <w:rFonts w:ascii="仿宋_GB2312" w:hAnsi="微软雅黑" w:eastAsia="仿宋_GB2312"/>
          <w:b/>
          <w:sz w:val="24"/>
          <w:szCs w:val="32"/>
        </w:rPr>
      </w:pPr>
      <w:r>
        <w:rPr>
          <w:rFonts w:hint="eastAsia" w:ascii="仿宋_GB2312" w:eastAsia="仿宋_GB2312"/>
          <w:b/>
          <w:sz w:val="24"/>
          <w:szCs w:val="32"/>
          <w:shd w:val="clear" w:color="auto" w:fill="FFFFFF"/>
        </w:rPr>
        <w:t>地址：</w:t>
      </w:r>
      <w:bookmarkStart w:id="19" w:name="EB012464b058274c0ab0321a8c46be8a58"/>
      <w:r>
        <w:rPr>
          <w:rFonts w:hint="eastAsia" w:ascii="仿宋_GB2312" w:eastAsia="仿宋_GB2312"/>
          <w:b/>
          <w:sz w:val="24"/>
          <w:szCs w:val="32"/>
          <w:shd w:val="clear" w:color="auto" w:fill="FFFFFF"/>
        </w:rPr>
        <w:t>北京市朝阳区立水桥北甲1号</w:t>
      </w:r>
      <w:bookmarkEnd w:id="19"/>
      <w:r>
        <w:rPr>
          <w:rFonts w:hint="eastAsia" w:ascii="仿宋_GB2312" w:eastAsia="仿宋_GB2312"/>
          <w:b/>
          <w:sz w:val="24"/>
          <w:szCs w:val="32"/>
          <w:shd w:val="clear" w:color="auto" w:fill="FFFFFF"/>
        </w:rPr>
        <w:t>；</w:t>
      </w:r>
    </w:p>
    <w:p>
      <w:pPr>
        <w:rPr>
          <w:rFonts w:ascii="仿宋_GB2312" w:hAnsi="微软雅黑" w:eastAsia="仿宋_GB2312"/>
          <w:b/>
          <w:sz w:val="24"/>
          <w:szCs w:val="32"/>
        </w:rPr>
      </w:pPr>
      <w:r>
        <w:rPr>
          <w:rFonts w:hint="eastAsia" w:ascii="仿宋_GB2312" w:eastAsia="仿宋_GB2312"/>
          <w:b/>
          <w:sz w:val="24"/>
          <w:szCs w:val="32"/>
          <w:shd w:val="clear" w:color="auto" w:fill="FFFFFF"/>
        </w:rPr>
        <w:t>邮编：</w:t>
      </w:r>
      <w:bookmarkStart w:id="20" w:name="EBa12f3da92a174e3e9ecdda0c20055078"/>
      <w:r>
        <w:rPr>
          <w:rFonts w:hint="eastAsia" w:ascii="仿宋_GB2312" w:eastAsia="仿宋_GB2312"/>
          <w:b/>
          <w:sz w:val="24"/>
          <w:szCs w:val="32"/>
          <w:shd w:val="clear" w:color="auto" w:fill="FFFFFF"/>
        </w:rPr>
        <w:t>100012</w:t>
      </w:r>
      <w:bookmarkEnd w:id="20"/>
      <w:r>
        <w:rPr>
          <w:rFonts w:hint="eastAsia" w:ascii="仿宋_GB2312" w:eastAsia="仿宋_GB2312"/>
          <w:b/>
          <w:sz w:val="24"/>
          <w:szCs w:val="32"/>
          <w:shd w:val="clear" w:color="auto" w:fill="FFFFFF"/>
        </w:rPr>
        <w:t>；</w:t>
      </w:r>
    </w:p>
    <w:p>
      <w:pPr>
        <w:rPr>
          <w:rFonts w:ascii="仿宋_GB2312" w:hAnsi="微软雅黑" w:eastAsia="仿宋_GB2312"/>
          <w:b/>
          <w:sz w:val="24"/>
          <w:szCs w:val="32"/>
        </w:rPr>
      </w:pPr>
      <w:r>
        <w:rPr>
          <w:rFonts w:hint="eastAsia" w:ascii="仿宋_GB2312" w:eastAsia="仿宋_GB2312"/>
          <w:b/>
          <w:sz w:val="24"/>
          <w:szCs w:val="32"/>
          <w:shd w:val="clear" w:color="auto" w:fill="FFFFFF"/>
        </w:rPr>
        <w:t>联系人：</w:t>
      </w:r>
      <w:r>
        <w:rPr>
          <w:rFonts w:hint="eastAsia" w:ascii="仿宋_GB2312" w:eastAsia="仿宋_GB2312"/>
          <w:b/>
          <w:sz w:val="24"/>
          <w:szCs w:val="32"/>
          <w:shd w:val="clear" w:color="auto" w:fill="FFFFFF"/>
          <w:lang w:eastAsia="zh-CN"/>
        </w:rPr>
        <w:t>王老师</w:t>
      </w:r>
      <w:r>
        <w:rPr>
          <w:rFonts w:hint="eastAsia" w:ascii="仿宋_GB2312" w:eastAsia="仿宋_GB2312"/>
          <w:b/>
          <w:sz w:val="24"/>
          <w:szCs w:val="32"/>
          <w:shd w:val="clear" w:color="auto" w:fill="FFFFFF"/>
        </w:rPr>
        <w:t>；</w:t>
      </w:r>
    </w:p>
    <w:p>
      <w:pPr>
        <w:rPr>
          <w:rFonts w:ascii="仿宋_GB2312" w:hAnsi="微软雅黑" w:eastAsia="仿宋_GB2312"/>
          <w:b/>
          <w:sz w:val="24"/>
          <w:szCs w:val="32"/>
        </w:rPr>
      </w:pPr>
      <w:r>
        <w:rPr>
          <w:rFonts w:hint="eastAsia" w:ascii="仿宋_GB2312" w:eastAsia="仿宋_GB2312"/>
          <w:b/>
          <w:sz w:val="24"/>
          <w:szCs w:val="32"/>
          <w:shd w:val="clear" w:color="auto" w:fill="FFFFFF"/>
        </w:rPr>
        <w:t>电话：</w:t>
      </w:r>
      <w:bookmarkStart w:id="21" w:name="EB1ba6f96ae4744013bee25765b8cc72af"/>
      <w:r>
        <w:rPr>
          <w:rFonts w:hint="eastAsia" w:ascii="仿宋_GB2312" w:eastAsia="仿宋_GB2312"/>
          <w:b/>
          <w:sz w:val="24"/>
          <w:szCs w:val="32"/>
          <w:shd w:val="clear" w:color="auto" w:fill="FFFFFF"/>
          <w:lang w:val="en-US" w:eastAsia="zh-CN"/>
        </w:rPr>
        <w:t>15701696297、</w:t>
      </w:r>
      <w:r>
        <w:rPr>
          <w:rFonts w:hint="eastAsia" w:ascii="仿宋_GB2312" w:eastAsia="仿宋_GB2312"/>
          <w:b/>
          <w:sz w:val="24"/>
          <w:szCs w:val="32"/>
          <w:shd w:val="clear" w:color="auto" w:fill="FFFFFF"/>
        </w:rPr>
        <w:t>010-</w:t>
      </w:r>
      <w:r>
        <w:rPr>
          <w:rFonts w:ascii="仿宋_GB2312" w:eastAsia="仿宋_GB2312"/>
          <w:b/>
          <w:sz w:val="24"/>
          <w:szCs w:val="32"/>
          <w:shd w:val="clear" w:color="auto" w:fill="FFFFFF"/>
        </w:rPr>
        <w:t>6160</w:t>
      </w:r>
      <w:bookmarkEnd w:id="21"/>
      <w:r>
        <w:rPr>
          <w:rFonts w:ascii="仿宋_GB2312" w:eastAsia="仿宋_GB2312"/>
          <w:b/>
          <w:sz w:val="24"/>
          <w:szCs w:val="32"/>
          <w:shd w:val="clear" w:color="auto" w:fill="FFFFFF"/>
        </w:rPr>
        <w:t>192</w:t>
      </w:r>
      <w:r>
        <w:rPr>
          <w:rFonts w:hint="eastAsia" w:ascii="仿宋_GB2312" w:eastAsia="仿宋_GB2312"/>
          <w:b/>
          <w:sz w:val="24"/>
          <w:szCs w:val="32"/>
          <w:shd w:val="clear" w:color="auto" w:fill="FFFFFF"/>
          <w:lang w:val="en-US" w:eastAsia="zh-CN"/>
        </w:rPr>
        <w:t>6</w:t>
      </w:r>
      <w:r>
        <w:rPr>
          <w:rFonts w:hint="eastAsia" w:ascii="仿宋_GB2312" w:eastAsia="仿宋_GB2312"/>
          <w:b/>
          <w:sz w:val="24"/>
          <w:szCs w:val="32"/>
          <w:shd w:val="clear" w:color="auto" w:fill="FFFFFF"/>
        </w:rPr>
        <w:t>；</w:t>
      </w:r>
    </w:p>
    <w:p>
      <w:pPr>
        <w:rPr>
          <w:rFonts w:ascii="仿宋_GB2312" w:hAnsi="微软雅黑" w:eastAsia="仿宋_GB2312"/>
          <w:b/>
          <w:sz w:val="24"/>
          <w:szCs w:val="32"/>
        </w:rPr>
      </w:pPr>
      <w:r>
        <w:rPr>
          <w:rFonts w:hint="eastAsia" w:ascii="仿宋_GB2312" w:eastAsia="仿宋_GB2312"/>
          <w:b/>
          <w:sz w:val="24"/>
          <w:szCs w:val="32"/>
          <w:shd w:val="clear" w:color="auto" w:fill="FFFFFF"/>
        </w:rPr>
        <w:t>电子邮箱：</w:t>
      </w:r>
      <w:bookmarkStart w:id="22" w:name="EB2d4b6786d3294d488daad752cb55b1ac"/>
      <w:r>
        <w:rPr>
          <w:rFonts w:hint="eastAsia" w:ascii="仿宋_GB2312" w:eastAsia="仿宋_GB2312"/>
          <w:b/>
          <w:sz w:val="24"/>
          <w:szCs w:val="32"/>
          <w:shd w:val="clear" w:color="auto" w:fill="FFFFFF"/>
          <w:lang w:val="en-US" w:eastAsia="zh-CN"/>
        </w:rPr>
        <w:t>wangw</w:t>
      </w:r>
      <w:r>
        <w:rPr>
          <w:rFonts w:hint="eastAsia" w:ascii="仿宋_GB2312" w:eastAsia="仿宋_GB2312"/>
          <w:b/>
          <w:sz w:val="24"/>
          <w:szCs w:val="32"/>
          <w:shd w:val="clear" w:color="auto" w:fill="FFFFFF"/>
        </w:rPr>
        <w:t>.glgy@sinopec.com</w:t>
      </w:r>
      <w:bookmarkEnd w:id="22"/>
      <w:r>
        <w:rPr>
          <w:rFonts w:hint="eastAsia" w:ascii="仿宋_GB2312" w:eastAsia="仿宋_GB2312"/>
          <w:b/>
          <w:sz w:val="24"/>
          <w:szCs w:val="32"/>
          <w:shd w:val="clear" w:color="auto" w:fill="FFFFFF"/>
        </w:rPr>
        <w:t>。</w:t>
      </w:r>
    </w:p>
    <w:p>
      <w:pPr>
        <w:rPr>
          <w:rFonts w:ascii="仿宋_GB2312" w:hAnsi="微软雅黑" w:eastAsia="仿宋_GB2312"/>
          <w:b/>
          <w:sz w:val="24"/>
          <w:szCs w:val="32"/>
        </w:rPr>
      </w:pPr>
      <w:bookmarkStart w:id="23" w:name="_Toc256000011"/>
      <w:r>
        <w:rPr>
          <w:rFonts w:ascii="仿宋_GB2312" w:eastAsia="仿宋_GB2312"/>
          <w:b/>
          <w:sz w:val="24"/>
          <w:szCs w:val="32"/>
          <w:shd w:val="clear" w:color="auto" w:fill="FFFFFF"/>
        </w:rPr>
        <w:t>9</w:t>
      </w:r>
      <w:r>
        <w:rPr>
          <w:rFonts w:hint="eastAsia" w:ascii="仿宋_GB2312" w:eastAsia="仿宋_GB2312"/>
          <w:b/>
          <w:sz w:val="24"/>
          <w:szCs w:val="32"/>
          <w:shd w:val="clear" w:color="auto" w:fill="FFFFFF"/>
        </w:rPr>
        <w:t>．公告发布期限</w:t>
      </w:r>
      <w:bookmarkEnd w:id="23"/>
      <w:r>
        <w:rPr>
          <w:rFonts w:hint="eastAsia" w:ascii="仿宋_GB2312" w:hAnsi="微软雅黑" w:eastAsia="仿宋_GB2312"/>
          <w:b/>
          <w:sz w:val="24"/>
          <w:szCs w:val="32"/>
        </w:rPr>
        <w:t xml:space="preserve"> </w:t>
      </w:r>
    </w:p>
    <w:p>
      <w:pPr>
        <w:rPr>
          <w:rFonts w:hint="default" w:ascii="仿宋_GB2312" w:hAnsi="微软雅黑" w:eastAsia="仿宋_GB2312"/>
          <w:b/>
          <w:sz w:val="24"/>
          <w:szCs w:val="32"/>
          <w:lang w:val="en-US" w:eastAsia="zh-CN"/>
        </w:rPr>
      </w:pPr>
      <w:r>
        <w:rPr>
          <w:rFonts w:hint="eastAsia" w:ascii="仿宋_GB2312" w:eastAsia="仿宋_GB2312"/>
          <w:b/>
          <w:sz w:val="24"/>
          <w:szCs w:val="32"/>
          <w:shd w:val="clear" w:color="auto" w:fill="FFFFFF"/>
        </w:rPr>
        <w:t>本公告发布期限：2025.</w:t>
      </w:r>
      <w:r>
        <w:rPr>
          <w:rFonts w:hint="eastAsia" w:ascii="仿宋_GB2312" w:eastAsia="仿宋_GB2312"/>
          <w:b/>
          <w:sz w:val="24"/>
          <w:szCs w:val="32"/>
          <w:shd w:val="clear" w:color="auto" w:fill="FFFFFF"/>
          <w:lang w:val="en-US" w:eastAsia="zh-CN"/>
        </w:rPr>
        <w:t>7</w:t>
      </w:r>
      <w:r>
        <w:rPr>
          <w:rFonts w:ascii="仿宋_GB2312" w:eastAsia="仿宋_GB2312"/>
          <w:b/>
          <w:sz w:val="24"/>
          <w:szCs w:val="32"/>
          <w:shd w:val="clear" w:color="auto" w:fill="FFFFFF"/>
        </w:rPr>
        <w:t>.</w:t>
      </w:r>
      <w:r>
        <w:rPr>
          <w:rFonts w:hint="eastAsia" w:ascii="仿宋_GB2312" w:eastAsia="仿宋_GB2312"/>
          <w:b/>
          <w:sz w:val="24"/>
          <w:szCs w:val="32"/>
          <w:shd w:val="clear" w:color="auto" w:fill="FFFFFF"/>
          <w:lang w:val="en-US" w:eastAsia="zh-CN"/>
        </w:rPr>
        <w:t>24</w:t>
      </w:r>
      <w:r>
        <w:rPr>
          <w:rFonts w:ascii="仿宋_GB2312" w:eastAsia="仿宋_GB2312"/>
          <w:b/>
          <w:sz w:val="24"/>
          <w:szCs w:val="32"/>
          <w:shd w:val="clear" w:color="auto" w:fill="FFFFFF"/>
        </w:rPr>
        <w:t>-202</w:t>
      </w:r>
      <w:r>
        <w:rPr>
          <w:rFonts w:hint="eastAsia" w:ascii="仿宋_GB2312" w:eastAsia="仿宋_GB2312"/>
          <w:b/>
          <w:sz w:val="24"/>
          <w:szCs w:val="32"/>
          <w:shd w:val="clear" w:color="auto" w:fill="FFFFFF"/>
        </w:rPr>
        <w:t>5</w:t>
      </w:r>
      <w:r>
        <w:rPr>
          <w:rFonts w:ascii="仿宋_GB2312" w:eastAsia="仿宋_GB2312"/>
          <w:b/>
          <w:sz w:val="24"/>
          <w:szCs w:val="32"/>
          <w:shd w:val="clear" w:color="auto" w:fill="FFFFFF"/>
        </w:rPr>
        <w:t>.</w:t>
      </w:r>
      <w:r>
        <w:rPr>
          <w:rFonts w:hint="eastAsia" w:ascii="仿宋_GB2312" w:eastAsia="仿宋_GB2312"/>
          <w:b/>
          <w:sz w:val="24"/>
          <w:szCs w:val="32"/>
          <w:shd w:val="clear" w:color="auto" w:fill="FFFFFF"/>
          <w:lang w:val="en-US" w:eastAsia="zh-CN"/>
        </w:rPr>
        <w:t>7</w:t>
      </w:r>
      <w:r>
        <w:rPr>
          <w:rFonts w:hint="eastAsia" w:ascii="仿宋_GB2312" w:eastAsia="仿宋_GB2312"/>
          <w:b/>
          <w:sz w:val="24"/>
          <w:szCs w:val="32"/>
          <w:shd w:val="clear" w:color="auto" w:fill="FFFFFF"/>
        </w:rPr>
        <w:t>.</w:t>
      </w:r>
      <w:r>
        <w:rPr>
          <w:rFonts w:hint="eastAsia" w:ascii="仿宋_GB2312" w:eastAsia="仿宋_GB2312"/>
          <w:b/>
          <w:sz w:val="24"/>
          <w:szCs w:val="32"/>
          <w:shd w:val="clear" w:color="auto" w:fill="FFFFFF"/>
          <w:lang w:val="en-US" w:eastAsia="zh-CN"/>
        </w:rPr>
        <w:t>28</w:t>
      </w:r>
    </w:p>
    <w:p>
      <w:pPr>
        <w:rPr>
          <w:rFonts w:ascii="仿宋_GB2312" w:eastAsia="仿宋_GB2312"/>
          <w:sz w:val="24"/>
          <w:szCs w:val="32"/>
        </w:rPr>
      </w:pPr>
      <w:bookmarkStart w:id="24" w:name="_GoBack"/>
      <w:bookmarkEnd w:id="24"/>
    </w:p>
    <w:sectPr>
      <w:headerReference r:id="rId3"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大标宋简体">
    <w:altName w:val="方正书宋_GBK"/>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GWZT-EN">
    <w:panose1 w:val="02020400000000000000"/>
    <w:charset w:val="86"/>
    <w:family w:val="auto"/>
    <w:pitch w:val="default"/>
    <w:sig w:usb0="A00002BF" w:usb1="38CF7CFA" w:usb2="00082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005"/>
    <w:rsid w:val="00072BD9"/>
    <w:rsid w:val="00082E50"/>
    <w:rsid w:val="000C20B1"/>
    <w:rsid w:val="000D572D"/>
    <w:rsid w:val="001335D5"/>
    <w:rsid w:val="001501EB"/>
    <w:rsid w:val="001766F5"/>
    <w:rsid w:val="00193CD2"/>
    <w:rsid w:val="001972BA"/>
    <w:rsid w:val="001E34A3"/>
    <w:rsid w:val="00211E3F"/>
    <w:rsid w:val="00223A4F"/>
    <w:rsid w:val="00247F4E"/>
    <w:rsid w:val="0026589C"/>
    <w:rsid w:val="002C6CB9"/>
    <w:rsid w:val="003572BB"/>
    <w:rsid w:val="003C43BF"/>
    <w:rsid w:val="0041708D"/>
    <w:rsid w:val="00442870"/>
    <w:rsid w:val="004937AA"/>
    <w:rsid w:val="004944E2"/>
    <w:rsid w:val="004967CC"/>
    <w:rsid w:val="00555E12"/>
    <w:rsid w:val="00587889"/>
    <w:rsid w:val="006027A7"/>
    <w:rsid w:val="006255DE"/>
    <w:rsid w:val="00667ADE"/>
    <w:rsid w:val="006B0DF8"/>
    <w:rsid w:val="006B177A"/>
    <w:rsid w:val="007356D2"/>
    <w:rsid w:val="00770A5A"/>
    <w:rsid w:val="007738D2"/>
    <w:rsid w:val="0077460E"/>
    <w:rsid w:val="00794240"/>
    <w:rsid w:val="007E3C7E"/>
    <w:rsid w:val="00881FA1"/>
    <w:rsid w:val="008C0BEF"/>
    <w:rsid w:val="00974092"/>
    <w:rsid w:val="00A0511A"/>
    <w:rsid w:val="00A072A5"/>
    <w:rsid w:val="00A45608"/>
    <w:rsid w:val="00AD57A4"/>
    <w:rsid w:val="00AD7E55"/>
    <w:rsid w:val="00B6784C"/>
    <w:rsid w:val="00B76532"/>
    <w:rsid w:val="00BC282F"/>
    <w:rsid w:val="00BF37C9"/>
    <w:rsid w:val="00C62667"/>
    <w:rsid w:val="00CB2A1A"/>
    <w:rsid w:val="00CB736D"/>
    <w:rsid w:val="00D71532"/>
    <w:rsid w:val="00D967F2"/>
    <w:rsid w:val="00DD1B27"/>
    <w:rsid w:val="00DE4248"/>
    <w:rsid w:val="00E13F07"/>
    <w:rsid w:val="00E77D64"/>
    <w:rsid w:val="00EC4005"/>
    <w:rsid w:val="00ED3034"/>
    <w:rsid w:val="00EF5A3C"/>
    <w:rsid w:val="00F252B6"/>
    <w:rsid w:val="00F41C69"/>
    <w:rsid w:val="00F90E4D"/>
    <w:rsid w:val="00FD1480"/>
    <w:rsid w:val="00FD57A3"/>
    <w:rsid w:val="07057B46"/>
    <w:rsid w:val="0F347927"/>
    <w:rsid w:val="16A047B1"/>
    <w:rsid w:val="259C7D99"/>
    <w:rsid w:val="30677EB2"/>
    <w:rsid w:val="31247C60"/>
    <w:rsid w:val="3A363105"/>
    <w:rsid w:val="4DFC64F2"/>
    <w:rsid w:val="56566904"/>
    <w:rsid w:val="59BEBE09"/>
    <w:rsid w:val="6CEA0003"/>
    <w:rsid w:val="70EA6B26"/>
    <w:rsid w:val="748368B7"/>
    <w:rsid w:val="76796EEA"/>
    <w:rsid w:val="7AEDCB77"/>
    <w:rsid w:val="7C0C36FA"/>
    <w:rsid w:val="7FB7F393"/>
    <w:rsid w:val="7FBEDF46"/>
    <w:rsid w:val="7FFB10AD"/>
    <w:rsid w:val="7FFBEE06"/>
    <w:rsid w:val="AFCF4C0D"/>
    <w:rsid w:val="CFFF4729"/>
    <w:rsid w:val="E335D1C0"/>
    <w:rsid w:val="F6B6B6E8"/>
    <w:rsid w:val="F7FE8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kern w:val="0"/>
      <w:sz w:val="24"/>
      <w:szCs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标题 2 Char"/>
    <w:basedOn w:val="7"/>
    <w:link w:val="2"/>
    <w:qFormat/>
    <w:uiPriority w:val="9"/>
    <w:rPr>
      <w:rFonts w:ascii="宋体" w:hAnsi="宋体" w:eastAsia="宋体" w:cs="宋体"/>
      <w:kern w:val="0"/>
      <w:sz w:val="24"/>
      <w:szCs w:val="2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header" Target="header1.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customXml" Target="../customXml/item1.xml"/><Relationship Id="rId1" Type="http://schemas.openxmlformats.org/officeDocument/2006/relationships/styles" Target="styles.xml"/><Relationship Id="rId5" Type="http://schemas.openxmlformats.org/officeDocument/2006/relationships/theme" Target="theme/theme1.xml"/><Relationship Id="rId10" Type="http://schemas.openxmlformats.org/officeDocument/2006/relationships/customXml" Target="../customXml/item4.xml"/><Relationship Id="rId4" Type="http://schemas.openxmlformats.org/officeDocument/2006/relationships/header" Target="header2.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255124756D5EAA40BA9C63BB3DFACBF3" ma:contentTypeVersion="1" ma:contentTypeDescription="新建文档。" ma:contentTypeScope="" ma:versionID="2ed4f6e945463d8e109155d66f34e167">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CB73C4-42E2-429D-9571-37D2A4C6F78E}"/>
</file>

<file path=customXml/itemProps2.xml><?xml version="1.0" encoding="utf-8"?>
<ds:datastoreItem xmlns:ds="http://schemas.openxmlformats.org/officeDocument/2006/customXml" ds:itemID="{088646C6-8418-4AA9-87A9-C2E851D8CE83}"/>
</file>

<file path=customXml/itemProps3.xml><?xml version="1.0" encoding="utf-8"?>
<ds:datastoreItem xmlns:ds="http://schemas.openxmlformats.org/officeDocument/2006/customXml" ds:itemID="{C208A4F1-C56D-4953-A76E-CA6CDDEA9F38}"/>
</file>

<file path=customXml/itemProps4.xml><?xml version="1.0" encoding="utf-8"?>
<ds:datastoreItem xmlns:ds="http://schemas.openxmlformats.org/officeDocument/2006/customXml" ds:itemID="{734DA4D9-5863-4C31-8A5A-33563FBEB96F}"/>
</file>

<file path=docProps/app.xml><?xml version="1.0" encoding="utf-8"?>
<Properties xmlns="http://schemas.openxmlformats.org/officeDocument/2006/extended-properties" xmlns:vt="http://schemas.openxmlformats.org/officeDocument/2006/docPropsVTypes">
  <Template>Normal</Template>
  <Company>Sinopec</Company>
  <Pages>2</Pages>
  <Words>191</Words>
  <Characters>1095</Characters>
  <Lines>9</Lines>
  <Paragraphs>2</Paragraphs>
  <TotalTime>3</TotalTime>
  <ScaleCrop>false</ScaleCrop>
  <LinksUpToDate>false</LinksUpToDate>
  <CharactersWithSpaces>1284</CharactersWithSpaces>
  <Application>WPS Office_11.8.0.12307_F1E327BC-269C-435d-A152-05C5408002CA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崔杰</dc:creator>
  <cp:lastModifiedBy>wangwei</cp:lastModifiedBy>
  <cp:revision>43</cp:revision>
  <dcterms:created xsi:type="dcterms:W3CDTF">2022-05-19T15:05:00Z</dcterms:created>
  <dcterms:modified xsi:type="dcterms:W3CDTF">2025-07-24T16:07:14Z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2052-11.8.0.12307</vt:lpwstr>
  </property>
  <property fmtid="{D5CDD505-2E9C-101B-9397-08002B2CF9AE}" pid="3" name="ICV">
    <vt:lpwstr>A3B7359E193146C2BDCED7FCCACFFCA1</vt:lpwstr>
  </property>
  <property fmtid="{D5CDD505-2E9C-101B-9397-08002B2CF9AE}" pid="4" name="ContentTypeId">
    <vt:lpwstr>0x010100255124756D5EAA40BA9C63BB3DFACBF3</vt:lpwstr>
  </property>
</Properties>
</file>