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6EFA07">
      <w:pPr>
        <w:rPr>
          <w:sz w:val="24"/>
        </w:rPr>
      </w:pPr>
      <w:r>
        <w:rPr>
          <w:rFonts w:hint="eastAsia"/>
          <w:sz w:val="24"/>
        </w:rPr>
        <w:t>立水桥配电室除尘</w:t>
      </w:r>
      <w:r>
        <w:rPr>
          <w:rFonts w:hint="eastAsia"/>
          <w:sz w:val="24"/>
          <w:lang w:eastAsia="zh-CN"/>
        </w:rPr>
        <w:t>试验</w:t>
      </w:r>
      <w:r>
        <w:rPr>
          <w:rFonts w:hint="eastAsia"/>
          <w:sz w:val="24"/>
        </w:rPr>
        <w:t>代维及分部</w:t>
      </w:r>
      <w:r>
        <w:rPr>
          <w:rFonts w:hint="eastAsia"/>
          <w:sz w:val="24"/>
          <w:lang w:eastAsia="zh-CN"/>
        </w:rPr>
        <w:t>配电代维项目</w:t>
      </w:r>
    </w:p>
    <w:p w14:paraId="15AB85EB"/>
    <w:p w14:paraId="45A16213"/>
    <w:p w14:paraId="497BF4DD"/>
    <w:p w14:paraId="185FF998"/>
    <w:p w14:paraId="6E126098"/>
    <w:p w14:paraId="7B9D422D"/>
    <w:p w14:paraId="62DB5D2C"/>
    <w:p w14:paraId="73B612AC">
      <w:pPr>
        <w:tabs>
          <w:tab w:val="left" w:pos="7380"/>
        </w:tabs>
      </w:pPr>
    </w:p>
    <w:p w14:paraId="1A68122D">
      <w:pPr>
        <w:jc w:val="center"/>
      </w:pPr>
    </w:p>
    <w:p w14:paraId="4FDDB82A">
      <w:pPr>
        <w:jc w:val="center"/>
      </w:pPr>
      <w:r>
        <w:pict>
          <v:line id="Line 3" o:spid="_x0000_s1026" o:spt="20" style="position:absolute;left:0pt;margin-left:63pt;margin-top:0pt;height:0pt;width:30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utHQ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">
            <v:path arrowok="t"/>
            <v:fill focussize="0,0"/>
            <v:stroke weight="4.5pt" linestyle="thinThick"/>
            <v:imagedata o:title=""/>
            <o:lock v:ext="edit"/>
          </v:line>
        </w:pict>
      </w:r>
    </w:p>
    <w:p w14:paraId="3BCD5E92">
      <w:pPr>
        <w:jc w:val="center"/>
        <w:rPr>
          <w:b/>
          <w:bCs/>
        </w:rPr>
      </w:pPr>
    </w:p>
    <w:p w14:paraId="7DE15DEB">
      <w:pPr>
        <w:tabs>
          <w:tab w:val="left" w:pos="1260"/>
        </w:tabs>
        <w:jc w:val="center"/>
        <w:rPr>
          <w:b/>
          <w:bCs/>
          <w:sz w:val="72"/>
        </w:rPr>
      </w:pPr>
      <w:r>
        <w:rPr>
          <w:rFonts w:hint="eastAsia"/>
          <w:b/>
          <w:bCs/>
          <w:sz w:val="72"/>
        </w:rPr>
        <w:t>询价通知书</w:t>
      </w:r>
    </w:p>
    <w:p w14:paraId="344CA6CE">
      <w:pPr>
        <w:jc w:val="center"/>
        <w:rPr>
          <w:b/>
          <w:bCs/>
          <w:sz w:val="48"/>
        </w:rPr>
      </w:pPr>
      <w:r>
        <w:pict>
          <v:line id="Line 4" o:spid="_x0000_s1027" o:spt="20" style="position:absolute;left:0pt;margin-left:63pt;margin-top:23.55pt;height:0pt;width:306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0i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">
            <v:path arrowok="t"/>
            <v:fill focussize="0,0"/>
            <v:stroke weight="4.5pt" linestyle="thinThick"/>
            <v:imagedata o:title=""/>
            <o:lock v:ext="edit"/>
          </v:line>
        </w:pict>
      </w:r>
    </w:p>
    <w:p w14:paraId="19477485">
      <w:pPr>
        <w:jc w:val="center"/>
        <w:rPr>
          <w:b/>
          <w:bCs/>
          <w:u w:val="single"/>
        </w:rPr>
      </w:pPr>
    </w:p>
    <w:p w14:paraId="490403AD">
      <w:pPr>
        <w:jc w:val="center"/>
      </w:pPr>
    </w:p>
    <w:p w14:paraId="06BDE9F8">
      <w:pPr>
        <w:jc w:val="center"/>
      </w:pPr>
    </w:p>
    <w:p w14:paraId="66229728">
      <w:pPr>
        <w:jc w:val="center"/>
      </w:pPr>
    </w:p>
    <w:p w14:paraId="76A6BDE1">
      <w:pPr>
        <w:jc w:val="center"/>
      </w:pPr>
    </w:p>
    <w:p w14:paraId="3D8672FD">
      <w:pPr>
        <w:jc w:val="center"/>
      </w:pPr>
    </w:p>
    <w:p w14:paraId="7234F98B">
      <w:pPr>
        <w:jc w:val="center"/>
      </w:pPr>
    </w:p>
    <w:p w14:paraId="5472FCF0">
      <w:pPr>
        <w:jc w:val="center"/>
      </w:pPr>
    </w:p>
    <w:p w14:paraId="60299192">
      <w:pPr>
        <w:jc w:val="center"/>
        <w:rPr>
          <w:b/>
          <w:bCs/>
          <w:sz w:val="28"/>
          <w:u w:val="thick"/>
        </w:rPr>
      </w:pPr>
      <w:r>
        <w:rPr>
          <w:rFonts w:hint="eastAsia"/>
          <w:b/>
          <w:bCs/>
          <w:sz w:val="28"/>
          <w:u w:val="thick"/>
        </w:rPr>
        <w:t>询价人：石油化工管理干部学院</w:t>
      </w:r>
    </w:p>
    <w:p w14:paraId="52EF39EE">
      <w:pPr>
        <w:jc w:val="center"/>
        <w:rPr>
          <w:b/>
          <w:bCs/>
          <w:sz w:val="28"/>
          <w:u w:val="single"/>
        </w:rPr>
      </w:pPr>
      <w:r>
        <w:rPr>
          <w:rFonts w:hint="eastAsia"/>
          <w:b/>
          <w:bCs/>
          <w:sz w:val="28"/>
          <w:u w:val="single"/>
        </w:rPr>
        <w:t>询价编号： GLGY-</w:t>
      </w:r>
      <w:r>
        <w:rPr>
          <w:b/>
          <w:bCs/>
          <w:sz w:val="28"/>
          <w:u w:val="single"/>
        </w:rPr>
        <w:t>HQ</w:t>
      </w:r>
      <w:r>
        <w:rPr>
          <w:rFonts w:hint="eastAsia"/>
          <w:b/>
          <w:bCs/>
          <w:sz w:val="28"/>
          <w:u w:val="single"/>
        </w:rPr>
        <w:t>-20</w:t>
      </w:r>
      <w:r>
        <w:rPr>
          <w:b/>
          <w:bCs/>
          <w:sz w:val="28"/>
          <w:u w:val="single"/>
        </w:rPr>
        <w:t>2</w:t>
      </w:r>
      <w:r>
        <w:rPr>
          <w:rFonts w:hint="eastAsia"/>
          <w:b/>
          <w:bCs/>
          <w:sz w:val="28"/>
          <w:u w:val="single"/>
          <w:lang w:val="en-US" w:eastAsia="zh-CN"/>
        </w:rPr>
        <w:t>5</w:t>
      </w:r>
      <w:r>
        <w:rPr>
          <w:rFonts w:hint="eastAsia"/>
          <w:b/>
          <w:bCs/>
          <w:sz w:val="28"/>
          <w:u w:val="single"/>
        </w:rPr>
        <w:t>-0</w:t>
      </w:r>
      <w:r>
        <w:rPr>
          <w:rFonts w:hint="eastAsia"/>
          <w:b/>
          <w:bCs/>
          <w:sz w:val="28"/>
          <w:u w:val="single"/>
          <w:lang w:val="en-US" w:eastAsia="zh-CN"/>
        </w:rPr>
        <w:t>0</w:t>
      </w:r>
      <w:r>
        <w:rPr>
          <w:b/>
          <w:bCs/>
          <w:sz w:val="28"/>
          <w:u w:val="single"/>
        </w:rPr>
        <w:t>1</w:t>
      </w:r>
    </w:p>
    <w:p w14:paraId="381632FB">
      <w:pPr>
        <w:jc w:val="left"/>
        <w:rPr>
          <w:b/>
          <w:bCs/>
          <w:sz w:val="28"/>
          <w:u w:val="single"/>
        </w:rPr>
      </w:pPr>
    </w:p>
    <w:p w14:paraId="4F75E536">
      <w:pPr>
        <w:jc w:val="left"/>
        <w:rPr>
          <w:b/>
          <w:bCs/>
          <w:sz w:val="28"/>
          <w:u w:val="single"/>
        </w:rPr>
      </w:pPr>
    </w:p>
    <w:p w14:paraId="1A9FE8D4">
      <w:pPr>
        <w:jc w:val="center"/>
        <w:rPr>
          <w:rFonts w:asciiTheme="minorEastAsia" w:hAnsiTheme="minorEastAsia" w:eastAsiaTheme="minorEastAsia"/>
          <w:sz w:val="32"/>
        </w:rPr>
      </w:pPr>
      <w:r>
        <w:rPr>
          <w:rFonts w:hint="eastAsia" w:asciiTheme="minorEastAsia" w:hAnsiTheme="minorEastAsia" w:eastAsiaTheme="minorEastAsia"/>
          <w:sz w:val="32"/>
        </w:rPr>
        <w:t>石油化工管理干部学院</w:t>
      </w:r>
    </w:p>
    <w:p w14:paraId="4D560016">
      <w:pPr>
        <w:jc w:val="center"/>
        <w:rPr>
          <w:rFonts w:asciiTheme="minorEastAsia" w:hAnsiTheme="minorEastAsia" w:eastAsiaTheme="minorEastAsia"/>
          <w:sz w:val="32"/>
        </w:rPr>
      </w:pPr>
      <w:r>
        <w:rPr>
          <w:rFonts w:hint="eastAsia" w:asciiTheme="minorEastAsia" w:hAnsiTheme="minorEastAsia" w:eastAsiaTheme="minorEastAsia"/>
          <w:sz w:val="32"/>
        </w:rPr>
        <w:t>二</w:t>
      </w:r>
      <w:r>
        <w:rPr>
          <w:rFonts w:hint="eastAsia" w:cs="宋体" w:asciiTheme="minorEastAsia" w:hAnsiTheme="minorEastAsia" w:eastAsiaTheme="minorEastAsia"/>
          <w:sz w:val="32"/>
        </w:rPr>
        <w:t>〇二</w:t>
      </w:r>
      <w:r>
        <w:rPr>
          <w:rFonts w:hint="eastAsia" w:cs="宋体" w:asciiTheme="minorEastAsia" w:hAnsiTheme="minorEastAsia" w:eastAsiaTheme="minorEastAsia"/>
          <w:sz w:val="32"/>
          <w:lang w:eastAsia="zh-CN"/>
        </w:rPr>
        <w:t>五</w:t>
      </w:r>
      <w:r>
        <w:rPr>
          <w:rFonts w:hint="eastAsia" w:cs="仿宋_GB2312" w:asciiTheme="minorEastAsia" w:hAnsiTheme="minorEastAsia" w:eastAsiaTheme="minorEastAsia"/>
          <w:sz w:val="32"/>
        </w:rPr>
        <w:t>年</w:t>
      </w:r>
      <w:r>
        <w:rPr>
          <w:rFonts w:hint="eastAsia" w:cs="仿宋_GB2312" w:asciiTheme="minorEastAsia" w:hAnsiTheme="minorEastAsia" w:eastAsiaTheme="minorEastAsia"/>
          <w:sz w:val="32"/>
          <w:lang w:eastAsia="zh-CN"/>
        </w:rPr>
        <w:t>三</w:t>
      </w:r>
      <w:r>
        <w:rPr>
          <w:rFonts w:hint="eastAsia" w:cs="仿宋_GB2312" w:asciiTheme="minorEastAsia" w:hAnsiTheme="minorEastAsia" w:eastAsiaTheme="minorEastAsia"/>
          <w:sz w:val="32"/>
        </w:rPr>
        <w:t>月</w:t>
      </w:r>
    </w:p>
    <w:p w14:paraId="292C71B6">
      <w:pPr>
        <w:jc w:val="center"/>
        <w:rPr>
          <w:rFonts w:eastAsia="仿宋_GB2312"/>
          <w:sz w:val="32"/>
        </w:rPr>
      </w:pPr>
    </w:p>
    <w:p w14:paraId="4D3E4983">
      <w:pPr>
        <w:jc w:val="center"/>
        <w:rPr>
          <w:rFonts w:eastAsia="仿宋_GB2312"/>
          <w:sz w:val="32"/>
        </w:rPr>
      </w:pPr>
    </w:p>
    <w:p w14:paraId="4EDAC229">
      <w:pPr>
        <w:jc w:val="center"/>
        <w:rPr>
          <w:rFonts w:eastAsia="仿宋_GB2312"/>
          <w:sz w:val="32"/>
        </w:rPr>
      </w:pPr>
    </w:p>
    <w:p w14:paraId="0C131AC6">
      <w:pPr>
        <w:pStyle w:val="4"/>
        <w:adjustRightInd w:val="0"/>
        <w:spacing w:line="240" w:lineRule="auto"/>
        <w:jc w:val="center"/>
        <w:textAlignment w:val="baseline"/>
      </w:pPr>
      <w:bookmarkStart w:id="0" w:name="_Toc300551657"/>
      <w:r>
        <w:rPr>
          <w:rFonts w:hint="eastAsia" w:ascii="宋体" w:hAnsi="宋体"/>
          <w:bCs w:val="0"/>
        </w:rPr>
        <w:t>第</w:t>
      </w:r>
      <w:r>
        <w:rPr>
          <w:rFonts w:hint="eastAsia" w:ascii="宋体" w:hAnsi="宋体"/>
        </w:rPr>
        <w:t>一节 报价</w:t>
      </w:r>
      <w:r>
        <w:rPr>
          <w:rFonts w:hint="eastAsia"/>
        </w:rPr>
        <w:t>须知前附表</w:t>
      </w:r>
      <w:bookmarkEnd w:id="0"/>
    </w:p>
    <w:tbl>
      <w:tblPr>
        <w:tblStyle w:val="65"/>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2115"/>
        <w:gridCol w:w="6717"/>
      </w:tblGrid>
      <w:tr w14:paraId="7FF8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D0048E8">
            <w:pPr>
              <w:ind w:right="-358"/>
            </w:pPr>
            <w:r>
              <w:t>项号</w:t>
            </w:r>
          </w:p>
        </w:tc>
        <w:tc>
          <w:tcPr>
            <w:tcW w:w="2115" w:type="dxa"/>
            <w:tcBorders>
              <w:top w:val="single" w:color="auto" w:sz="4" w:space="0"/>
              <w:left w:val="single" w:color="auto" w:sz="4" w:space="0"/>
              <w:bottom w:val="single" w:color="auto" w:sz="4" w:space="0"/>
              <w:right w:val="single" w:color="auto" w:sz="4" w:space="0"/>
            </w:tcBorders>
            <w:vAlign w:val="center"/>
          </w:tcPr>
          <w:p w14:paraId="77F5DA0E">
            <w:pPr>
              <w:jc w:val="center"/>
              <w:rPr>
                <w:rFonts w:ascii="宋体" w:hAnsi="宋体"/>
              </w:rPr>
            </w:pPr>
            <w:r>
              <w:rPr>
                <w:rFonts w:ascii="宋体" w:hAnsi="宋体"/>
              </w:rPr>
              <w:t>内    容</w:t>
            </w:r>
          </w:p>
        </w:tc>
        <w:tc>
          <w:tcPr>
            <w:tcW w:w="6717" w:type="dxa"/>
            <w:tcBorders>
              <w:top w:val="single" w:color="auto" w:sz="4" w:space="0"/>
              <w:left w:val="single" w:color="auto" w:sz="4" w:space="0"/>
              <w:bottom w:val="single" w:color="auto" w:sz="4" w:space="0"/>
              <w:right w:val="single" w:color="auto" w:sz="4" w:space="0"/>
            </w:tcBorders>
            <w:vAlign w:val="center"/>
          </w:tcPr>
          <w:p w14:paraId="0E053AB9">
            <w:pPr>
              <w:tabs>
                <w:tab w:val="left" w:pos="1180"/>
              </w:tabs>
              <w:jc w:val="center"/>
            </w:pPr>
            <w:r>
              <w:t>说明与要求</w:t>
            </w:r>
          </w:p>
        </w:tc>
      </w:tr>
      <w:tr w14:paraId="7EAA0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C2ADBBC">
            <w:pPr>
              <w:jc w:val="center"/>
            </w:pPr>
            <w:r>
              <w:t>1</w:t>
            </w:r>
          </w:p>
        </w:tc>
        <w:tc>
          <w:tcPr>
            <w:tcW w:w="2115" w:type="dxa"/>
            <w:tcBorders>
              <w:top w:val="single" w:color="auto" w:sz="4" w:space="0"/>
              <w:left w:val="single" w:color="auto" w:sz="4" w:space="0"/>
              <w:bottom w:val="single" w:color="auto" w:sz="4" w:space="0"/>
              <w:right w:val="single" w:color="auto" w:sz="4" w:space="0"/>
            </w:tcBorders>
            <w:vAlign w:val="center"/>
          </w:tcPr>
          <w:p w14:paraId="718F896C">
            <w:pPr>
              <w:jc w:val="center"/>
              <w:rPr>
                <w:rFonts w:ascii="宋体" w:hAnsi="宋体"/>
              </w:rPr>
            </w:pPr>
            <w:r>
              <w:rPr>
                <w:rFonts w:ascii="宋体" w:hAnsi="宋体"/>
              </w:rPr>
              <w:t>项目名称</w:t>
            </w:r>
          </w:p>
        </w:tc>
        <w:tc>
          <w:tcPr>
            <w:tcW w:w="6717" w:type="dxa"/>
            <w:tcBorders>
              <w:top w:val="single" w:color="auto" w:sz="4" w:space="0"/>
              <w:left w:val="single" w:color="auto" w:sz="4" w:space="0"/>
              <w:bottom w:val="single" w:color="auto" w:sz="4" w:space="0"/>
              <w:right w:val="single" w:color="auto" w:sz="4" w:space="0"/>
            </w:tcBorders>
            <w:vAlign w:val="center"/>
          </w:tcPr>
          <w:p w14:paraId="1E14E99B">
            <w:pPr>
              <w:rPr>
                <w:rFonts w:hint="eastAsia" w:ascii="宋体" w:hAnsi="宋体"/>
                <w:szCs w:val="21"/>
              </w:rPr>
            </w:pPr>
            <w:r>
              <w:rPr>
                <w:rFonts w:hint="eastAsia" w:ascii="宋体" w:hAnsi="宋体"/>
                <w:szCs w:val="21"/>
              </w:rPr>
              <w:t>立水桥配电室除尘</w:t>
            </w:r>
            <w:r>
              <w:rPr>
                <w:rFonts w:hint="eastAsia" w:ascii="宋体" w:hAnsi="宋体"/>
                <w:szCs w:val="21"/>
                <w:lang w:eastAsia="zh-CN"/>
              </w:rPr>
              <w:t>试验</w:t>
            </w:r>
            <w:r>
              <w:rPr>
                <w:rFonts w:hint="eastAsia" w:ascii="宋体" w:hAnsi="宋体"/>
                <w:szCs w:val="21"/>
              </w:rPr>
              <w:t>代维及分部</w:t>
            </w:r>
            <w:r>
              <w:rPr>
                <w:rFonts w:hint="eastAsia" w:ascii="宋体" w:hAnsi="宋体"/>
                <w:szCs w:val="21"/>
                <w:lang w:eastAsia="zh-CN"/>
              </w:rPr>
              <w:t>配电代维项目</w:t>
            </w:r>
          </w:p>
          <w:p w14:paraId="03EE8209">
            <w:pPr>
              <w:rPr>
                <w:rFonts w:hint="eastAsia" w:ascii="宋体" w:hAnsi="宋体"/>
                <w:szCs w:val="21"/>
              </w:rPr>
            </w:pPr>
          </w:p>
        </w:tc>
      </w:tr>
      <w:tr w14:paraId="49457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D93212E">
            <w:pPr>
              <w:jc w:val="center"/>
            </w:pPr>
            <w:r>
              <w:t>2</w:t>
            </w:r>
          </w:p>
        </w:tc>
        <w:tc>
          <w:tcPr>
            <w:tcW w:w="2115" w:type="dxa"/>
            <w:tcBorders>
              <w:top w:val="single" w:color="auto" w:sz="4" w:space="0"/>
              <w:left w:val="single" w:color="auto" w:sz="4" w:space="0"/>
              <w:bottom w:val="single" w:color="auto" w:sz="4" w:space="0"/>
              <w:right w:val="single" w:color="auto" w:sz="4" w:space="0"/>
            </w:tcBorders>
            <w:vAlign w:val="center"/>
          </w:tcPr>
          <w:p w14:paraId="1105241B">
            <w:pPr>
              <w:jc w:val="center"/>
              <w:rPr>
                <w:rFonts w:ascii="宋体" w:hAnsi="宋体"/>
              </w:rPr>
            </w:pPr>
            <w:r>
              <w:rPr>
                <w:rFonts w:hint="eastAsia" w:ascii="宋体" w:hAnsi="宋体"/>
              </w:rPr>
              <w:t>项目</w:t>
            </w:r>
            <w:r>
              <w:rPr>
                <w:rFonts w:ascii="宋体" w:hAnsi="宋体"/>
              </w:rPr>
              <w:t>地点</w:t>
            </w:r>
          </w:p>
        </w:tc>
        <w:tc>
          <w:tcPr>
            <w:tcW w:w="6717" w:type="dxa"/>
            <w:tcBorders>
              <w:top w:val="single" w:color="auto" w:sz="4" w:space="0"/>
              <w:left w:val="single" w:color="auto" w:sz="4" w:space="0"/>
              <w:bottom w:val="single" w:color="auto" w:sz="4" w:space="0"/>
              <w:right w:val="single" w:color="auto" w:sz="4" w:space="0"/>
            </w:tcBorders>
            <w:vAlign w:val="center"/>
          </w:tcPr>
          <w:p w14:paraId="06D40B21">
            <w:pPr>
              <w:rPr>
                <w:rFonts w:ascii="宋体" w:hAnsi="宋体"/>
              </w:rPr>
            </w:pPr>
            <w:r>
              <w:rPr>
                <w:rFonts w:hint="eastAsia" w:ascii="宋体" w:hAnsi="宋体"/>
                <w:szCs w:val="21"/>
              </w:rPr>
              <w:t>北京市朝阳区立水桥北甲1号及</w:t>
            </w:r>
            <w:r>
              <w:rPr>
                <w:rFonts w:ascii="宋体" w:hAnsi="宋体"/>
                <w:szCs w:val="21"/>
              </w:rPr>
              <w:t>安翔北里</w:t>
            </w:r>
            <w:r>
              <w:rPr>
                <w:rFonts w:hint="eastAsia" w:ascii="宋体" w:hAnsi="宋体"/>
                <w:szCs w:val="21"/>
              </w:rPr>
              <w:t>11号</w:t>
            </w:r>
          </w:p>
        </w:tc>
      </w:tr>
      <w:tr w14:paraId="59E40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6195824D">
            <w:pPr>
              <w:jc w:val="center"/>
            </w:pPr>
            <w:r>
              <w:rPr>
                <w:rFonts w:hint="eastAsia"/>
              </w:rPr>
              <w:t>3</w:t>
            </w:r>
          </w:p>
        </w:tc>
        <w:tc>
          <w:tcPr>
            <w:tcW w:w="2115" w:type="dxa"/>
            <w:tcBorders>
              <w:top w:val="single" w:color="auto" w:sz="4" w:space="0"/>
              <w:left w:val="single" w:color="auto" w:sz="4" w:space="0"/>
              <w:bottom w:val="single" w:color="auto" w:sz="4" w:space="0"/>
              <w:right w:val="single" w:color="auto" w:sz="4" w:space="0"/>
            </w:tcBorders>
            <w:vAlign w:val="center"/>
          </w:tcPr>
          <w:p w14:paraId="181EF86D">
            <w:pPr>
              <w:jc w:val="center"/>
              <w:rPr>
                <w:rFonts w:ascii="宋体" w:hAnsi="宋体"/>
              </w:rPr>
            </w:pPr>
            <w:r>
              <w:rPr>
                <w:rFonts w:hint="eastAsia" w:ascii="宋体" w:hAnsi="宋体"/>
              </w:rPr>
              <w:t>结算方式</w:t>
            </w:r>
          </w:p>
        </w:tc>
        <w:tc>
          <w:tcPr>
            <w:tcW w:w="6717" w:type="dxa"/>
            <w:tcBorders>
              <w:top w:val="single" w:color="auto" w:sz="4" w:space="0"/>
              <w:left w:val="single" w:color="auto" w:sz="4" w:space="0"/>
              <w:bottom w:val="single" w:color="auto" w:sz="4" w:space="0"/>
              <w:right w:val="single" w:color="auto" w:sz="4" w:space="0"/>
            </w:tcBorders>
            <w:vAlign w:val="center"/>
          </w:tcPr>
          <w:p w14:paraId="49788AED">
            <w:pPr>
              <w:rPr>
                <w:rFonts w:ascii="宋体" w:hAnsi="宋体"/>
              </w:rPr>
            </w:pPr>
            <w:r>
              <w:rPr>
                <w:rFonts w:hint="eastAsia" w:ascii="宋体" w:hAnsi="宋体"/>
              </w:rPr>
              <w:t>固定总价</w:t>
            </w:r>
            <w:r>
              <w:rPr>
                <w:rFonts w:ascii="宋体" w:hAnsi="宋体"/>
              </w:rPr>
              <w:t>。</w:t>
            </w:r>
          </w:p>
        </w:tc>
      </w:tr>
      <w:tr w14:paraId="77B22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D6C7BCF">
            <w:pPr>
              <w:jc w:val="center"/>
            </w:pPr>
            <w:r>
              <w:rPr>
                <w:rFonts w:hint="eastAsia"/>
              </w:rPr>
              <w:t>4</w:t>
            </w:r>
          </w:p>
        </w:tc>
        <w:tc>
          <w:tcPr>
            <w:tcW w:w="2115" w:type="dxa"/>
            <w:tcBorders>
              <w:top w:val="single" w:color="auto" w:sz="4" w:space="0"/>
              <w:left w:val="single" w:color="auto" w:sz="4" w:space="0"/>
              <w:bottom w:val="single" w:color="auto" w:sz="4" w:space="0"/>
              <w:right w:val="single" w:color="auto" w:sz="4" w:space="0"/>
            </w:tcBorders>
            <w:vAlign w:val="center"/>
          </w:tcPr>
          <w:p w14:paraId="60D13936">
            <w:pPr>
              <w:jc w:val="center"/>
              <w:rPr>
                <w:rFonts w:ascii="宋体" w:hAnsi="宋体"/>
              </w:rPr>
            </w:pPr>
            <w:r>
              <w:rPr>
                <w:rFonts w:hint="eastAsia" w:ascii="宋体" w:hAnsi="宋体"/>
              </w:rPr>
              <w:t>质量标准</w:t>
            </w:r>
          </w:p>
        </w:tc>
        <w:tc>
          <w:tcPr>
            <w:tcW w:w="6717" w:type="dxa"/>
            <w:tcBorders>
              <w:top w:val="single" w:color="auto" w:sz="4" w:space="0"/>
              <w:left w:val="single" w:color="auto" w:sz="4" w:space="0"/>
              <w:bottom w:val="single" w:color="auto" w:sz="4" w:space="0"/>
              <w:right w:val="single" w:color="auto" w:sz="4" w:space="0"/>
            </w:tcBorders>
            <w:vAlign w:val="center"/>
          </w:tcPr>
          <w:p w14:paraId="361C0914">
            <w:pPr>
              <w:rPr>
                <w:rFonts w:ascii="宋体" w:hAnsi="宋体"/>
              </w:rPr>
            </w:pPr>
            <w:r>
              <w:rPr>
                <w:rFonts w:hint="eastAsia" w:ascii="宋体" w:hAnsi="宋体"/>
              </w:rPr>
              <w:t>达到学院要求、</w:t>
            </w:r>
            <w:r>
              <w:rPr>
                <w:rFonts w:ascii="宋体" w:hAnsi="宋体"/>
              </w:rPr>
              <w:t>行业标准</w:t>
            </w:r>
            <w:r>
              <w:rPr>
                <w:rFonts w:hint="eastAsia" w:ascii="宋体" w:hAnsi="宋体"/>
              </w:rPr>
              <w:t>及北京市现行相关施工标准及规范。</w:t>
            </w:r>
          </w:p>
        </w:tc>
      </w:tr>
      <w:tr w14:paraId="45D7C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64031F39">
            <w:pPr>
              <w:jc w:val="center"/>
            </w:pPr>
            <w:r>
              <w:rPr>
                <w:rFonts w:hint="eastAsia"/>
              </w:rPr>
              <w:t>5</w:t>
            </w:r>
          </w:p>
        </w:tc>
        <w:tc>
          <w:tcPr>
            <w:tcW w:w="2115" w:type="dxa"/>
            <w:tcBorders>
              <w:top w:val="single" w:color="auto" w:sz="4" w:space="0"/>
              <w:left w:val="single" w:color="auto" w:sz="4" w:space="0"/>
              <w:bottom w:val="single" w:color="auto" w:sz="4" w:space="0"/>
              <w:right w:val="single" w:color="auto" w:sz="4" w:space="0"/>
            </w:tcBorders>
            <w:vAlign w:val="center"/>
          </w:tcPr>
          <w:p w14:paraId="47599484">
            <w:pPr>
              <w:jc w:val="center"/>
              <w:rPr>
                <w:rFonts w:ascii="宋体" w:hAnsi="宋体"/>
              </w:rPr>
            </w:pPr>
            <w:r>
              <w:rPr>
                <w:rFonts w:hint="eastAsia" w:ascii="宋体" w:hAnsi="宋体"/>
              </w:rPr>
              <w:t>工期</w:t>
            </w:r>
          </w:p>
        </w:tc>
        <w:tc>
          <w:tcPr>
            <w:tcW w:w="6717" w:type="dxa"/>
            <w:tcBorders>
              <w:top w:val="single" w:color="auto" w:sz="4" w:space="0"/>
              <w:left w:val="single" w:color="auto" w:sz="4" w:space="0"/>
              <w:bottom w:val="single" w:color="auto" w:sz="4" w:space="0"/>
              <w:right w:val="single" w:color="auto" w:sz="4" w:space="0"/>
            </w:tcBorders>
            <w:vAlign w:val="center"/>
          </w:tcPr>
          <w:p w14:paraId="43EFFB8A">
            <w:pPr>
              <w:rPr>
                <w:rFonts w:ascii="宋体" w:hAnsi="宋体"/>
              </w:rPr>
            </w:pPr>
            <w:r>
              <w:rPr>
                <w:rFonts w:hint="eastAsia"/>
              </w:rPr>
              <w:t>甲方下达</w:t>
            </w:r>
            <w:r>
              <w:t>开工令</w:t>
            </w:r>
            <w:r>
              <w:rPr>
                <w:rFonts w:hint="eastAsia"/>
              </w:rPr>
              <w:t>后</w:t>
            </w:r>
            <w:r>
              <w:t>40</w:t>
            </w:r>
            <w:r>
              <w:rPr>
                <w:rFonts w:hint="eastAsia"/>
              </w:rPr>
              <w:t>天内完成全部施工内容。</w:t>
            </w:r>
          </w:p>
        </w:tc>
      </w:tr>
      <w:tr w14:paraId="0735D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17A9815A">
            <w:pPr>
              <w:jc w:val="center"/>
            </w:pPr>
            <w:r>
              <w:rPr>
                <w:rFonts w:hint="eastAsia"/>
              </w:rPr>
              <w:t>6</w:t>
            </w:r>
          </w:p>
        </w:tc>
        <w:tc>
          <w:tcPr>
            <w:tcW w:w="2115" w:type="dxa"/>
            <w:tcBorders>
              <w:top w:val="single" w:color="auto" w:sz="4" w:space="0"/>
              <w:left w:val="single" w:color="auto" w:sz="4" w:space="0"/>
              <w:bottom w:val="single" w:color="auto" w:sz="4" w:space="0"/>
              <w:right w:val="single" w:color="auto" w:sz="4" w:space="0"/>
            </w:tcBorders>
            <w:vAlign w:val="center"/>
          </w:tcPr>
          <w:p w14:paraId="0A65625B">
            <w:pPr>
              <w:jc w:val="center"/>
              <w:rPr>
                <w:rFonts w:ascii="宋体" w:hAnsi="宋体"/>
              </w:rPr>
            </w:pPr>
            <w:r>
              <w:rPr>
                <w:rFonts w:ascii="宋体" w:hAnsi="宋体"/>
              </w:rPr>
              <w:t>资金来源</w:t>
            </w:r>
          </w:p>
        </w:tc>
        <w:tc>
          <w:tcPr>
            <w:tcW w:w="6717" w:type="dxa"/>
            <w:tcBorders>
              <w:top w:val="single" w:color="auto" w:sz="4" w:space="0"/>
              <w:left w:val="single" w:color="auto" w:sz="4" w:space="0"/>
              <w:bottom w:val="single" w:color="auto" w:sz="4" w:space="0"/>
              <w:right w:val="single" w:color="auto" w:sz="4" w:space="0"/>
            </w:tcBorders>
            <w:vAlign w:val="center"/>
          </w:tcPr>
          <w:p w14:paraId="6C38E3CF">
            <w:pPr>
              <w:rPr>
                <w:rFonts w:ascii="宋体" w:hAnsi="宋体"/>
              </w:rPr>
            </w:pPr>
            <w:r>
              <w:rPr>
                <w:rFonts w:hint="eastAsia" w:ascii="宋体" w:hAnsi="宋体"/>
              </w:rPr>
              <w:t>维修费</w:t>
            </w:r>
          </w:p>
        </w:tc>
      </w:tr>
      <w:tr w14:paraId="4211E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A8B4056">
            <w:pPr>
              <w:jc w:val="center"/>
            </w:pPr>
            <w:r>
              <w:rPr>
                <w:rFonts w:hint="eastAsia"/>
              </w:rPr>
              <w:t>7</w:t>
            </w:r>
          </w:p>
        </w:tc>
        <w:tc>
          <w:tcPr>
            <w:tcW w:w="2115" w:type="dxa"/>
            <w:tcBorders>
              <w:top w:val="single" w:color="auto" w:sz="4" w:space="0"/>
              <w:left w:val="single" w:color="auto" w:sz="4" w:space="0"/>
              <w:bottom w:val="single" w:color="auto" w:sz="4" w:space="0"/>
              <w:right w:val="single" w:color="auto" w:sz="4" w:space="0"/>
            </w:tcBorders>
            <w:vAlign w:val="center"/>
          </w:tcPr>
          <w:p w14:paraId="235FFD54">
            <w:pPr>
              <w:jc w:val="center"/>
              <w:rPr>
                <w:rFonts w:ascii="宋体" w:hAnsi="宋体"/>
              </w:rPr>
            </w:pPr>
            <w:r>
              <w:rPr>
                <w:rFonts w:ascii="宋体" w:hAnsi="宋体"/>
              </w:rPr>
              <w:t>询价范围</w:t>
            </w:r>
          </w:p>
        </w:tc>
        <w:tc>
          <w:tcPr>
            <w:tcW w:w="6717" w:type="dxa"/>
            <w:tcBorders>
              <w:top w:val="single" w:color="auto" w:sz="4" w:space="0"/>
              <w:left w:val="single" w:color="auto" w:sz="4" w:space="0"/>
              <w:bottom w:val="single" w:color="auto" w:sz="4" w:space="0"/>
              <w:right w:val="single" w:color="auto" w:sz="4" w:space="0"/>
            </w:tcBorders>
            <w:vAlign w:val="center"/>
          </w:tcPr>
          <w:p w14:paraId="58AABD36">
            <w:pPr>
              <w:ind w:firstLine="420" w:firstLineChars="200"/>
              <w:rPr>
                <w:rFonts w:hint="default" w:eastAsia="宋体"/>
                <w:lang w:val="en-US" w:eastAsia="zh-CN"/>
              </w:rPr>
            </w:pPr>
            <w:r>
              <w:rPr>
                <w:rFonts w:hint="eastAsia" w:ascii="宋体" w:hAnsi="宋体"/>
                <w:szCs w:val="21"/>
              </w:rPr>
              <w:t>立水桥主配电室除尘、维修、</w:t>
            </w:r>
            <w:r>
              <w:rPr>
                <w:rFonts w:hint="eastAsia" w:ascii="宋体" w:hAnsi="宋体"/>
                <w:szCs w:val="21"/>
                <w:lang w:eastAsia="zh-CN"/>
              </w:rPr>
              <w:t>试验、</w:t>
            </w:r>
            <w:r>
              <w:rPr>
                <w:rFonts w:hint="eastAsia" w:ascii="宋体" w:hAnsi="宋体"/>
                <w:szCs w:val="21"/>
              </w:rPr>
              <w:t>代维</w:t>
            </w:r>
            <w:r>
              <w:rPr>
                <w:rFonts w:hint="eastAsia" w:ascii="宋体" w:hAnsi="宋体"/>
                <w:szCs w:val="21"/>
                <w:lang w:eastAsia="zh-CN"/>
              </w:rPr>
              <w:t>，分配电室</w:t>
            </w:r>
            <w:r>
              <w:rPr>
                <w:rFonts w:hint="eastAsia" w:ascii="宋体" w:hAnsi="宋体"/>
                <w:szCs w:val="21"/>
              </w:rPr>
              <w:t>除尘、维修</w:t>
            </w:r>
            <w:r>
              <w:rPr>
                <w:rFonts w:hint="eastAsia" w:ascii="宋体" w:hAnsi="宋体"/>
                <w:szCs w:val="21"/>
                <w:lang w:eastAsia="zh-CN"/>
              </w:rPr>
              <w:t>、</w:t>
            </w:r>
            <w:r>
              <w:rPr>
                <w:rFonts w:hint="eastAsia" w:ascii="宋体" w:hAnsi="宋体"/>
                <w:szCs w:val="21"/>
              </w:rPr>
              <w:t>代维</w:t>
            </w:r>
            <w:r>
              <w:rPr>
                <w:rFonts w:hint="eastAsia" w:ascii="宋体" w:hAnsi="宋体"/>
                <w:szCs w:val="21"/>
                <w:lang w:eastAsia="zh-CN"/>
              </w:rPr>
              <w:t>及健翔桥配电室除尘、维修、代维</w:t>
            </w:r>
            <w:r>
              <w:rPr>
                <w:rFonts w:hint="eastAsia"/>
              </w:rPr>
              <w:t>。全系统</w:t>
            </w:r>
            <w:r>
              <w:t>安装</w:t>
            </w:r>
            <w:r>
              <w:rPr>
                <w:rFonts w:hint="eastAsia"/>
              </w:rPr>
              <w:t>、</w:t>
            </w:r>
            <w:r>
              <w:t>调试确保正常使用。</w:t>
            </w:r>
            <w:r>
              <w:rPr>
                <w:rFonts w:hint="eastAsia"/>
              </w:rPr>
              <w:t>工程量</w:t>
            </w:r>
            <w:r>
              <w:t>清单中所有内容。</w:t>
            </w:r>
            <w:r>
              <w:rPr>
                <w:rFonts w:hint="eastAsia" w:ascii="宋体" w:hAnsi="宋体"/>
                <w:lang w:eastAsia="zh-CN"/>
              </w:rPr>
              <w:t>其中，单个配件及材料</w:t>
            </w:r>
            <w:r>
              <w:rPr>
                <w:rFonts w:hint="default" w:ascii="Arial" w:hAnsi="Arial" w:cs="Arial"/>
                <w:lang w:eastAsia="zh-CN"/>
              </w:rPr>
              <w:t>≤</w:t>
            </w:r>
            <w:r>
              <w:rPr>
                <w:rFonts w:hint="eastAsia" w:ascii="宋体" w:hAnsi="宋体"/>
                <w:lang w:val="en-US" w:eastAsia="zh-CN"/>
              </w:rPr>
              <w:t>500元的，由中标方免费提供、更换维修，需采用原品牌；</w:t>
            </w:r>
            <w:r>
              <w:rPr>
                <w:rFonts w:hint="eastAsia" w:ascii="宋体" w:hAnsi="宋体"/>
                <w:lang w:eastAsia="zh-CN"/>
              </w:rPr>
              <w:t>单个配件及材料</w:t>
            </w:r>
            <w:r>
              <w:rPr>
                <w:rFonts w:hint="eastAsia" w:ascii="宋体" w:hAnsi="宋体"/>
                <w:lang w:val="en-US" w:eastAsia="zh-CN"/>
              </w:rPr>
              <w:t>大于500元的，由发包方承担材料费用，中标方负责安装、调试。</w:t>
            </w:r>
          </w:p>
        </w:tc>
      </w:tr>
      <w:tr w14:paraId="5698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F8BF849">
            <w:pPr>
              <w:jc w:val="center"/>
            </w:pPr>
            <w:r>
              <w:rPr>
                <w:rFonts w:hint="eastAsia"/>
              </w:rPr>
              <w:t>8</w:t>
            </w:r>
          </w:p>
        </w:tc>
        <w:tc>
          <w:tcPr>
            <w:tcW w:w="2115" w:type="dxa"/>
            <w:tcBorders>
              <w:top w:val="single" w:color="auto" w:sz="4" w:space="0"/>
              <w:left w:val="single" w:color="auto" w:sz="4" w:space="0"/>
              <w:bottom w:val="single" w:color="auto" w:sz="4" w:space="0"/>
              <w:right w:val="single" w:color="auto" w:sz="4" w:space="0"/>
            </w:tcBorders>
            <w:vAlign w:val="center"/>
          </w:tcPr>
          <w:p w14:paraId="3BB50F24">
            <w:pPr>
              <w:jc w:val="center"/>
              <w:rPr>
                <w:rFonts w:ascii="宋体" w:hAnsi="宋体"/>
              </w:rPr>
            </w:pPr>
            <w:r>
              <w:rPr>
                <w:rFonts w:hint="eastAsia" w:ascii="宋体" w:hAnsi="宋体"/>
              </w:rPr>
              <w:t>报价方式</w:t>
            </w:r>
          </w:p>
        </w:tc>
        <w:tc>
          <w:tcPr>
            <w:tcW w:w="6717" w:type="dxa"/>
            <w:tcBorders>
              <w:top w:val="single" w:color="auto" w:sz="4" w:space="0"/>
              <w:left w:val="single" w:color="auto" w:sz="4" w:space="0"/>
              <w:bottom w:val="single" w:color="auto" w:sz="4" w:space="0"/>
              <w:right w:val="single" w:color="auto" w:sz="4" w:space="0"/>
            </w:tcBorders>
            <w:vAlign w:val="center"/>
          </w:tcPr>
          <w:p w14:paraId="3032E026">
            <w:pPr>
              <w:rPr>
                <w:rFonts w:ascii="宋体" w:hAnsi="宋体"/>
                <w:szCs w:val="21"/>
              </w:rPr>
            </w:pPr>
            <w:r>
              <w:rPr>
                <w:rFonts w:hint="eastAsia" w:ascii="宋体" w:hAnsi="宋体"/>
                <w:szCs w:val="21"/>
              </w:rPr>
              <w:t>按规定格式提供报价明细。</w:t>
            </w:r>
          </w:p>
        </w:tc>
      </w:tr>
      <w:tr w14:paraId="710FE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D391AA2">
            <w:pPr>
              <w:jc w:val="center"/>
            </w:pPr>
            <w:r>
              <w:rPr>
                <w:rFonts w:hint="eastAsia"/>
              </w:rPr>
              <w:t>9</w:t>
            </w:r>
          </w:p>
        </w:tc>
        <w:tc>
          <w:tcPr>
            <w:tcW w:w="2115" w:type="dxa"/>
            <w:tcBorders>
              <w:top w:val="single" w:color="auto" w:sz="4" w:space="0"/>
              <w:left w:val="single" w:color="auto" w:sz="4" w:space="0"/>
              <w:bottom w:val="single" w:color="auto" w:sz="4" w:space="0"/>
              <w:right w:val="single" w:color="auto" w:sz="4" w:space="0"/>
            </w:tcBorders>
            <w:vAlign w:val="center"/>
          </w:tcPr>
          <w:p w14:paraId="315CED76">
            <w:pPr>
              <w:jc w:val="center"/>
              <w:rPr>
                <w:rFonts w:ascii="宋体" w:hAnsi="宋体"/>
              </w:rPr>
            </w:pPr>
            <w:r>
              <w:rPr>
                <w:rFonts w:hint="eastAsia" w:ascii="宋体" w:hAnsi="宋体"/>
              </w:rPr>
              <w:t>合格报价</w:t>
            </w:r>
            <w:r>
              <w:rPr>
                <w:rFonts w:ascii="宋体" w:hAnsi="宋体"/>
              </w:rPr>
              <w:t>人要求</w:t>
            </w:r>
          </w:p>
        </w:tc>
        <w:tc>
          <w:tcPr>
            <w:tcW w:w="6717" w:type="dxa"/>
            <w:tcBorders>
              <w:top w:val="single" w:color="auto" w:sz="4" w:space="0"/>
              <w:left w:val="single" w:color="auto" w:sz="4" w:space="0"/>
              <w:bottom w:val="single" w:color="auto" w:sz="4" w:space="0"/>
              <w:right w:val="single" w:color="auto" w:sz="4" w:space="0"/>
            </w:tcBorders>
            <w:vAlign w:val="center"/>
          </w:tcPr>
          <w:p w14:paraId="341C53D9">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1.必须具备独立法人；</w:t>
            </w:r>
          </w:p>
          <w:p w14:paraId="127B2662">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2.注册资金：</w:t>
            </w:r>
            <w:r>
              <w:rPr>
                <w:rFonts w:asciiTheme="minorEastAsia" w:hAnsiTheme="minorEastAsia" w:eastAsiaTheme="minorEastAsia"/>
                <w:szCs w:val="21"/>
              </w:rPr>
              <w:t>100</w:t>
            </w:r>
            <w:r>
              <w:rPr>
                <w:rFonts w:hint="eastAsia" w:asciiTheme="minorEastAsia" w:hAnsiTheme="minorEastAsia" w:eastAsiaTheme="minorEastAsia"/>
                <w:szCs w:val="21"/>
              </w:rPr>
              <w:t>万元及以上；</w:t>
            </w:r>
          </w:p>
          <w:p w14:paraId="5F2DD3A7">
            <w:pPr>
              <w:spacing w:line="500" w:lineRule="exact"/>
              <w:rPr>
                <w:rFonts w:ascii="宋体" w:hAnsi="宋体"/>
                <w:szCs w:val="21"/>
              </w:rPr>
            </w:pPr>
            <w:r>
              <w:rPr>
                <w:rFonts w:hint="eastAsia" w:asciiTheme="minorEastAsia" w:hAnsiTheme="minorEastAsia" w:eastAsiaTheme="minorEastAsia"/>
                <w:szCs w:val="21"/>
              </w:rPr>
              <w:t>3.经营范围：具有施工总承包或专业承包</w:t>
            </w:r>
            <w:r>
              <w:rPr>
                <w:rFonts w:asciiTheme="minorEastAsia" w:hAnsiTheme="minorEastAsia" w:eastAsiaTheme="minorEastAsia"/>
                <w:szCs w:val="21"/>
              </w:rPr>
              <w:t>、</w:t>
            </w:r>
            <w:r>
              <w:rPr>
                <w:rFonts w:hint="eastAsia" w:asciiTheme="minorEastAsia" w:hAnsiTheme="minorEastAsia" w:eastAsiaTheme="minorEastAsia"/>
                <w:szCs w:val="21"/>
              </w:rPr>
              <w:t>机电安装</w:t>
            </w:r>
            <w:r>
              <w:rPr>
                <w:rFonts w:asciiTheme="minorEastAsia" w:hAnsiTheme="minorEastAsia" w:eastAsiaTheme="minorEastAsia"/>
                <w:szCs w:val="21"/>
              </w:rPr>
              <w:t>、</w:t>
            </w:r>
            <w:r>
              <w:rPr>
                <w:rFonts w:hint="eastAsia" w:asciiTheme="minorEastAsia" w:hAnsiTheme="minorEastAsia" w:eastAsiaTheme="minorEastAsia"/>
                <w:szCs w:val="21"/>
              </w:rPr>
              <w:t>电气</w:t>
            </w:r>
            <w:r>
              <w:rPr>
                <w:rFonts w:asciiTheme="minorEastAsia" w:hAnsiTheme="minorEastAsia" w:eastAsiaTheme="minorEastAsia"/>
                <w:szCs w:val="21"/>
              </w:rPr>
              <w:t>维修等资质</w:t>
            </w:r>
            <w:r>
              <w:rPr>
                <w:rFonts w:hint="eastAsia" w:asciiTheme="minorEastAsia" w:hAnsiTheme="minorEastAsia" w:eastAsiaTheme="minorEastAsia"/>
                <w:szCs w:val="21"/>
              </w:rPr>
              <w:t>。</w:t>
            </w:r>
          </w:p>
        </w:tc>
      </w:tr>
      <w:tr w14:paraId="3CA75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E9ABC46">
            <w:pPr>
              <w:jc w:val="center"/>
            </w:pPr>
            <w:r>
              <w:rPr>
                <w:rFonts w:hint="eastAsia"/>
              </w:rPr>
              <w:t>10</w:t>
            </w:r>
          </w:p>
        </w:tc>
        <w:tc>
          <w:tcPr>
            <w:tcW w:w="2115" w:type="dxa"/>
            <w:tcBorders>
              <w:top w:val="single" w:color="auto" w:sz="4" w:space="0"/>
              <w:left w:val="single" w:color="auto" w:sz="4" w:space="0"/>
              <w:bottom w:val="single" w:color="auto" w:sz="4" w:space="0"/>
              <w:right w:val="single" w:color="auto" w:sz="4" w:space="0"/>
            </w:tcBorders>
            <w:vAlign w:val="center"/>
          </w:tcPr>
          <w:p w14:paraId="661D0F9B">
            <w:pPr>
              <w:jc w:val="center"/>
              <w:rPr>
                <w:rFonts w:ascii="宋体" w:hAnsi="宋体"/>
              </w:rPr>
            </w:pPr>
            <w:r>
              <w:rPr>
                <w:rFonts w:hint="eastAsia" w:ascii="宋体" w:hAnsi="宋体"/>
              </w:rPr>
              <w:t>报价要求</w:t>
            </w:r>
          </w:p>
        </w:tc>
        <w:tc>
          <w:tcPr>
            <w:tcW w:w="6717" w:type="dxa"/>
            <w:tcBorders>
              <w:top w:val="single" w:color="auto" w:sz="4" w:space="0"/>
              <w:left w:val="single" w:color="auto" w:sz="4" w:space="0"/>
              <w:bottom w:val="single" w:color="auto" w:sz="4" w:space="0"/>
              <w:right w:val="single" w:color="auto" w:sz="4" w:space="0"/>
            </w:tcBorders>
            <w:vAlign w:val="center"/>
          </w:tcPr>
          <w:p w14:paraId="043243FF">
            <w:pPr>
              <w:rPr>
                <w:rFonts w:asciiTheme="minorEastAsia" w:hAnsiTheme="minorEastAsia" w:eastAsiaTheme="minorEastAsia"/>
                <w:szCs w:val="21"/>
              </w:rPr>
            </w:pPr>
            <w:r>
              <w:rPr>
                <w:rFonts w:hint="eastAsia" w:asciiTheme="minorEastAsia" w:hAnsiTheme="minorEastAsia" w:eastAsiaTheme="minorEastAsia"/>
                <w:szCs w:val="21"/>
              </w:rPr>
              <w:t>院方只接受一次报价。控制价</w:t>
            </w:r>
            <w:r>
              <w:rPr>
                <w:rFonts w:asciiTheme="minorEastAsia" w:hAnsiTheme="minorEastAsia" w:eastAsiaTheme="minorEastAsia"/>
                <w:szCs w:val="21"/>
              </w:rPr>
              <w:t>：</w:t>
            </w:r>
            <w:r>
              <w:rPr>
                <w:rFonts w:hint="eastAsia" w:asciiTheme="minorEastAsia" w:hAnsiTheme="minorEastAsia" w:eastAsiaTheme="minorEastAsia"/>
                <w:szCs w:val="21"/>
                <w:highlight w:val="yellow"/>
                <w:lang w:val="en-US" w:eastAsia="zh-CN"/>
              </w:rPr>
              <w:t>17.8万元</w:t>
            </w:r>
            <w:r>
              <w:rPr>
                <w:rFonts w:hint="eastAsia" w:asciiTheme="minorEastAsia" w:hAnsiTheme="minorEastAsia" w:eastAsiaTheme="minorEastAsia"/>
                <w:szCs w:val="21"/>
              </w:rPr>
              <w:t>。</w:t>
            </w:r>
          </w:p>
        </w:tc>
      </w:tr>
      <w:tr w14:paraId="3CB97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76CB715">
            <w:pPr>
              <w:jc w:val="center"/>
            </w:pPr>
            <w:r>
              <w:rPr>
                <w:rFonts w:hint="eastAsia"/>
              </w:rPr>
              <w:t>11</w:t>
            </w:r>
          </w:p>
        </w:tc>
        <w:tc>
          <w:tcPr>
            <w:tcW w:w="2115" w:type="dxa"/>
            <w:tcBorders>
              <w:top w:val="single" w:color="auto" w:sz="4" w:space="0"/>
              <w:left w:val="single" w:color="auto" w:sz="4" w:space="0"/>
              <w:bottom w:val="single" w:color="auto" w:sz="4" w:space="0"/>
              <w:right w:val="single" w:color="auto" w:sz="4" w:space="0"/>
            </w:tcBorders>
            <w:vAlign w:val="center"/>
          </w:tcPr>
          <w:p w14:paraId="2EDA2705">
            <w:pPr>
              <w:jc w:val="center"/>
              <w:rPr>
                <w:rFonts w:ascii="宋体" w:hAnsi="宋体"/>
              </w:rPr>
            </w:pPr>
            <w:r>
              <w:rPr>
                <w:rFonts w:hint="eastAsia" w:ascii="宋体" w:hAnsi="宋体"/>
              </w:rPr>
              <w:t>领取询价通知书时间及地点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16C706B3">
            <w:pPr>
              <w:rPr>
                <w:rFonts w:ascii="宋体" w:hAnsi="宋体"/>
                <w:szCs w:val="21"/>
              </w:rPr>
            </w:pPr>
            <w:r>
              <w:rPr>
                <w:rFonts w:hint="eastAsia" w:ascii="宋体" w:hAnsi="宋体"/>
                <w:szCs w:val="21"/>
              </w:rPr>
              <w:t>20</w:t>
            </w:r>
            <w:r>
              <w:rPr>
                <w:rFonts w:ascii="宋体" w:hAnsi="宋体"/>
                <w:szCs w:val="21"/>
              </w:rPr>
              <w:t>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w:t>
            </w:r>
          </w:p>
          <w:p w14:paraId="2C4548B9">
            <w:pPr>
              <w:rPr>
                <w:rFonts w:ascii="宋体" w:hAnsi="宋体"/>
                <w:szCs w:val="21"/>
              </w:rPr>
            </w:pPr>
            <w:r>
              <w:rPr>
                <w:rFonts w:hint="eastAsia" w:ascii="宋体" w:hAnsi="宋体"/>
                <w:szCs w:val="21"/>
              </w:rPr>
              <w:t>地点：石油化工管理干部学院（北京市朝阳区立水桥北甲1号）。</w:t>
            </w:r>
          </w:p>
        </w:tc>
      </w:tr>
      <w:tr w14:paraId="73059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CB1DC63">
            <w:pPr>
              <w:jc w:val="center"/>
            </w:pPr>
            <w:r>
              <w:rPr>
                <w:rFonts w:hint="eastAsia"/>
              </w:rPr>
              <w:t>12</w:t>
            </w:r>
          </w:p>
        </w:tc>
        <w:tc>
          <w:tcPr>
            <w:tcW w:w="2115" w:type="dxa"/>
            <w:tcBorders>
              <w:top w:val="single" w:color="auto" w:sz="4" w:space="0"/>
              <w:left w:val="single" w:color="auto" w:sz="4" w:space="0"/>
              <w:bottom w:val="single" w:color="auto" w:sz="4" w:space="0"/>
              <w:right w:val="single" w:color="auto" w:sz="4" w:space="0"/>
            </w:tcBorders>
            <w:vAlign w:val="center"/>
          </w:tcPr>
          <w:p w14:paraId="4589965B">
            <w:pPr>
              <w:jc w:val="center"/>
              <w:rPr>
                <w:rFonts w:ascii="宋体" w:hAnsi="宋体"/>
              </w:rPr>
            </w:pPr>
            <w:r>
              <w:rPr>
                <w:rFonts w:ascii="宋体" w:hAnsi="宋体"/>
              </w:rPr>
              <w:t>踏勘现场</w:t>
            </w:r>
          </w:p>
        </w:tc>
        <w:tc>
          <w:tcPr>
            <w:tcW w:w="6717" w:type="dxa"/>
            <w:tcBorders>
              <w:top w:val="single" w:color="auto" w:sz="4" w:space="0"/>
              <w:left w:val="single" w:color="auto" w:sz="4" w:space="0"/>
              <w:bottom w:val="single" w:color="auto" w:sz="4" w:space="0"/>
              <w:right w:val="single" w:color="auto" w:sz="4" w:space="0"/>
            </w:tcBorders>
            <w:vAlign w:val="center"/>
          </w:tcPr>
          <w:p w14:paraId="7874104E">
            <w:pPr>
              <w:rPr>
                <w:rFonts w:ascii="宋体" w:hAnsi="宋体"/>
                <w:szCs w:val="21"/>
              </w:rPr>
            </w:pPr>
            <w:r>
              <w:rPr>
                <w:rFonts w:hint="eastAsia" w:ascii="宋体" w:hAnsi="宋体"/>
                <w:szCs w:val="21"/>
              </w:rPr>
              <w:t>20</w:t>
            </w:r>
            <w:r>
              <w:rPr>
                <w:rFonts w:ascii="宋体" w:hAnsi="宋体"/>
                <w:szCs w:val="21"/>
              </w:rPr>
              <w:t>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5</w:t>
            </w:r>
            <w:r>
              <w:rPr>
                <w:rFonts w:ascii="宋体" w:hAnsi="宋体"/>
                <w:szCs w:val="21"/>
              </w:rPr>
              <w:t>日</w:t>
            </w:r>
          </w:p>
          <w:p w14:paraId="42F04B51">
            <w:pPr>
              <w:rPr>
                <w:rFonts w:ascii="宋体" w:hAnsi="宋体"/>
                <w:szCs w:val="21"/>
              </w:rPr>
            </w:pPr>
            <w:r>
              <w:rPr>
                <w:rFonts w:hint="eastAsia" w:ascii="宋体" w:hAnsi="宋体"/>
                <w:szCs w:val="21"/>
              </w:rPr>
              <w:t>地点：石油化工管理干部学院（北京市朝阳区立水桥北甲1号</w:t>
            </w:r>
            <w:r>
              <w:rPr>
                <w:rFonts w:hint="eastAsia" w:ascii="宋体" w:hAnsi="宋体"/>
                <w:szCs w:val="21"/>
                <w:lang w:eastAsia="zh-CN"/>
              </w:rPr>
              <w:t>及分部</w:t>
            </w:r>
            <w:r>
              <w:rPr>
                <w:rFonts w:hint="eastAsia" w:ascii="宋体" w:hAnsi="宋体"/>
                <w:szCs w:val="21"/>
              </w:rPr>
              <w:t>）。</w:t>
            </w:r>
          </w:p>
          <w:p w14:paraId="27EFA655">
            <w:pPr>
              <w:rPr>
                <w:rFonts w:ascii="宋体" w:hAnsi="宋体"/>
                <w:szCs w:val="21"/>
              </w:rPr>
            </w:pPr>
            <w:r>
              <w:rPr>
                <w:rFonts w:hint="eastAsia" w:ascii="宋体" w:hAnsi="宋体"/>
                <w:szCs w:val="21"/>
              </w:rPr>
              <w:t>报价人发生费用自理。</w:t>
            </w:r>
          </w:p>
        </w:tc>
      </w:tr>
      <w:tr w14:paraId="4C54D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005F9BF">
            <w:pPr>
              <w:jc w:val="center"/>
              <w:rPr>
                <w:shd w:val="pct10" w:color="auto" w:fill="FFFFFF"/>
              </w:rPr>
            </w:pPr>
            <w:r>
              <w:t>1</w:t>
            </w:r>
            <w:r>
              <w:rPr>
                <w:rFonts w:hint="eastAsia"/>
              </w:rPr>
              <w:t>3</w:t>
            </w:r>
          </w:p>
        </w:tc>
        <w:tc>
          <w:tcPr>
            <w:tcW w:w="2115" w:type="dxa"/>
            <w:tcBorders>
              <w:top w:val="single" w:color="auto" w:sz="4" w:space="0"/>
              <w:left w:val="single" w:color="auto" w:sz="4" w:space="0"/>
              <w:bottom w:val="single" w:color="auto" w:sz="4" w:space="0"/>
              <w:right w:val="single" w:color="auto" w:sz="4" w:space="0"/>
            </w:tcBorders>
            <w:vAlign w:val="center"/>
          </w:tcPr>
          <w:p w14:paraId="07084442">
            <w:pPr>
              <w:jc w:val="center"/>
              <w:rPr>
                <w:rFonts w:ascii="宋体" w:hAnsi="宋体"/>
              </w:rPr>
            </w:pPr>
            <w:r>
              <w:rPr>
                <w:rFonts w:ascii="宋体" w:hAnsi="宋体"/>
              </w:rPr>
              <w:t>报价有效期</w:t>
            </w:r>
          </w:p>
        </w:tc>
        <w:tc>
          <w:tcPr>
            <w:tcW w:w="6717" w:type="dxa"/>
            <w:tcBorders>
              <w:top w:val="single" w:color="auto" w:sz="4" w:space="0"/>
              <w:left w:val="single" w:color="auto" w:sz="4" w:space="0"/>
              <w:bottom w:val="single" w:color="auto" w:sz="4" w:space="0"/>
              <w:right w:val="single" w:color="auto" w:sz="4" w:space="0"/>
            </w:tcBorders>
            <w:vAlign w:val="center"/>
          </w:tcPr>
          <w:p w14:paraId="233DEA93">
            <w:r>
              <w:t>为（从报价截止之日算起）：</w:t>
            </w:r>
            <w:r>
              <w:rPr>
                <w:rFonts w:hint="eastAsia"/>
              </w:rPr>
              <w:t>30</w:t>
            </w:r>
            <w:r>
              <w:t>日历天</w:t>
            </w:r>
            <w:r>
              <w:rPr>
                <w:rFonts w:hint="eastAsia"/>
              </w:rPr>
              <w:t>。</w:t>
            </w:r>
          </w:p>
        </w:tc>
      </w:tr>
      <w:tr w14:paraId="7C9C7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49C8472">
            <w:pPr>
              <w:jc w:val="center"/>
              <w:rPr>
                <w:shd w:val="pct10" w:color="auto" w:fill="FFFFFF"/>
              </w:rPr>
            </w:pPr>
            <w:r>
              <w:rPr>
                <w:rFonts w:hint="eastAsia"/>
              </w:rPr>
              <w:t>14</w:t>
            </w:r>
          </w:p>
        </w:tc>
        <w:tc>
          <w:tcPr>
            <w:tcW w:w="2115" w:type="dxa"/>
            <w:tcBorders>
              <w:top w:val="single" w:color="auto" w:sz="4" w:space="0"/>
              <w:left w:val="single" w:color="auto" w:sz="4" w:space="0"/>
              <w:bottom w:val="single" w:color="auto" w:sz="4" w:space="0"/>
              <w:right w:val="single" w:color="auto" w:sz="4" w:space="0"/>
            </w:tcBorders>
            <w:vAlign w:val="center"/>
          </w:tcPr>
          <w:p w14:paraId="7C17CF95">
            <w:pPr>
              <w:jc w:val="center"/>
              <w:rPr>
                <w:rFonts w:ascii="宋体" w:hAnsi="宋体"/>
              </w:rPr>
            </w:pPr>
            <w:r>
              <w:rPr>
                <w:rFonts w:ascii="宋体" w:hAnsi="宋体"/>
              </w:rPr>
              <w:t>报价文件份数</w:t>
            </w:r>
          </w:p>
        </w:tc>
        <w:tc>
          <w:tcPr>
            <w:tcW w:w="6717" w:type="dxa"/>
            <w:tcBorders>
              <w:top w:val="single" w:color="auto" w:sz="4" w:space="0"/>
              <w:left w:val="single" w:color="auto" w:sz="4" w:space="0"/>
              <w:bottom w:val="single" w:color="auto" w:sz="4" w:space="0"/>
              <w:right w:val="single" w:color="auto" w:sz="4" w:space="0"/>
            </w:tcBorders>
            <w:vAlign w:val="center"/>
          </w:tcPr>
          <w:p w14:paraId="28321C09">
            <w:pPr>
              <w:ind w:left="1050" w:hanging="1050" w:hangingChars="500"/>
            </w:pPr>
            <w:r>
              <w:t>正本</w:t>
            </w:r>
            <w:r>
              <w:rPr>
                <w:rFonts w:hint="eastAsia"/>
              </w:rPr>
              <w:t>壹</w:t>
            </w:r>
            <w:r>
              <w:t>份，副本</w:t>
            </w:r>
            <w:r>
              <w:rPr>
                <w:rFonts w:hint="eastAsia"/>
              </w:rPr>
              <w:t>叁</w:t>
            </w:r>
            <w:r>
              <w:t>份</w:t>
            </w:r>
            <w:r>
              <w:rPr>
                <w:rFonts w:hint="eastAsia"/>
              </w:rPr>
              <w:t>；</w:t>
            </w:r>
          </w:p>
          <w:p w14:paraId="1E269134">
            <w:pPr>
              <w:ind w:left="1050" w:hanging="1050" w:hangingChars="500"/>
            </w:pPr>
            <w:r>
              <w:rPr>
                <w:rFonts w:hint="eastAsia"/>
              </w:rPr>
              <w:t>电子文档壹份（包含全部报价文件内容）。</w:t>
            </w:r>
          </w:p>
        </w:tc>
      </w:tr>
      <w:tr w14:paraId="451B2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A5C3BB4">
            <w:pPr>
              <w:jc w:val="center"/>
            </w:pPr>
            <w:r>
              <w:t>1</w:t>
            </w:r>
            <w:r>
              <w:rPr>
                <w:rFonts w:hint="eastAsia"/>
              </w:rPr>
              <w:t>5</w:t>
            </w:r>
          </w:p>
        </w:tc>
        <w:tc>
          <w:tcPr>
            <w:tcW w:w="2115" w:type="dxa"/>
            <w:tcBorders>
              <w:top w:val="single" w:color="auto" w:sz="4" w:space="0"/>
              <w:left w:val="single" w:color="auto" w:sz="4" w:space="0"/>
              <w:bottom w:val="single" w:color="auto" w:sz="4" w:space="0"/>
              <w:right w:val="single" w:color="auto" w:sz="4" w:space="0"/>
            </w:tcBorders>
            <w:vAlign w:val="center"/>
          </w:tcPr>
          <w:p w14:paraId="6CBA6CDA">
            <w:pPr>
              <w:jc w:val="center"/>
              <w:rPr>
                <w:rFonts w:ascii="宋体" w:hAnsi="宋体"/>
              </w:rPr>
            </w:pPr>
            <w:r>
              <w:rPr>
                <w:rFonts w:ascii="宋体" w:hAnsi="宋体"/>
              </w:rPr>
              <w:t>报价文件</w:t>
            </w:r>
            <w:r>
              <w:rPr>
                <w:rFonts w:hint="eastAsia" w:ascii="宋体" w:hAnsi="宋体"/>
              </w:rPr>
              <w:t>递</w:t>
            </w:r>
            <w:r>
              <w:rPr>
                <w:rFonts w:ascii="宋体" w:hAnsi="宋体"/>
              </w:rPr>
              <w:t>交</w:t>
            </w:r>
            <w:r>
              <w:rPr>
                <w:rFonts w:hint="eastAsia" w:ascii="宋体" w:hAnsi="宋体"/>
              </w:rPr>
              <w:t xml:space="preserve">      截止</w:t>
            </w:r>
            <w:r>
              <w:rPr>
                <w:rFonts w:ascii="宋体" w:hAnsi="宋体"/>
              </w:rPr>
              <w:t>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7A3781F9">
            <w:pPr>
              <w:ind w:left="1050" w:hanging="1050" w:hangingChars="500"/>
            </w:pPr>
            <w:r>
              <w:rPr>
                <w:rFonts w:hint="eastAsia"/>
              </w:rPr>
              <w:t>递交截止时间：202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r>
              <w:rPr>
                <w:rFonts w:hint="eastAsia"/>
                <w:lang w:val="en-US" w:eastAsia="zh-CN"/>
              </w:rPr>
              <w:t>9</w:t>
            </w:r>
            <w:r>
              <w:rPr>
                <w:rFonts w:hint="eastAsia"/>
              </w:rPr>
              <w:t>时</w:t>
            </w:r>
          </w:p>
          <w:p w14:paraId="7DAD890B">
            <w:pPr>
              <w:ind w:left="1050" w:hanging="1050" w:hangingChars="500"/>
            </w:pPr>
            <w:r>
              <w:rPr>
                <w:rFonts w:hint="eastAsia"/>
              </w:rPr>
              <w:t>递交</w:t>
            </w:r>
            <w:r>
              <w:t>地点：</w:t>
            </w:r>
            <w:r>
              <w:rPr>
                <w:rFonts w:hint="eastAsia"/>
              </w:rPr>
              <w:t>石油化工管理干部学院（北京市朝阳区立水桥北甲1号）。</w:t>
            </w:r>
          </w:p>
        </w:tc>
      </w:tr>
      <w:tr w14:paraId="0EBFA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9350F55">
            <w:pPr>
              <w:jc w:val="center"/>
            </w:pPr>
            <w:r>
              <w:t>1</w:t>
            </w:r>
            <w:r>
              <w:rPr>
                <w:rFonts w:hint="eastAsia"/>
              </w:rPr>
              <w:t>6</w:t>
            </w:r>
          </w:p>
        </w:tc>
        <w:tc>
          <w:tcPr>
            <w:tcW w:w="2115" w:type="dxa"/>
            <w:tcBorders>
              <w:top w:val="single" w:color="auto" w:sz="4" w:space="0"/>
              <w:left w:val="single" w:color="auto" w:sz="4" w:space="0"/>
              <w:bottom w:val="single" w:color="auto" w:sz="4" w:space="0"/>
              <w:right w:val="single" w:color="auto" w:sz="4" w:space="0"/>
            </w:tcBorders>
            <w:vAlign w:val="center"/>
          </w:tcPr>
          <w:p w14:paraId="3E97B79D">
            <w:pPr>
              <w:jc w:val="center"/>
              <w:rPr>
                <w:rFonts w:ascii="宋体" w:hAnsi="宋体"/>
              </w:rPr>
            </w:pPr>
            <w:r>
              <w:rPr>
                <w:rFonts w:hint="eastAsia" w:ascii="宋体" w:hAnsi="宋体"/>
              </w:rPr>
              <w:t>询价时间</w:t>
            </w:r>
          </w:p>
        </w:tc>
        <w:tc>
          <w:tcPr>
            <w:tcW w:w="6717" w:type="dxa"/>
            <w:tcBorders>
              <w:top w:val="single" w:color="auto" w:sz="4" w:space="0"/>
              <w:left w:val="single" w:color="auto" w:sz="4" w:space="0"/>
              <w:bottom w:val="single" w:color="auto" w:sz="4" w:space="0"/>
              <w:right w:val="single" w:color="auto" w:sz="4" w:space="0"/>
            </w:tcBorders>
            <w:vAlign w:val="center"/>
          </w:tcPr>
          <w:p w14:paraId="484E3F5B">
            <w:pPr>
              <w:ind w:left="1050" w:hanging="1050" w:hangingChars="500"/>
            </w:pPr>
            <w:r>
              <w:rPr>
                <w:rFonts w:hint="eastAsia"/>
              </w:rPr>
              <w:t>询价</w:t>
            </w:r>
            <w:r>
              <w:t>时间：</w:t>
            </w: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r>
              <w:rPr>
                <w:rFonts w:hint="eastAsia"/>
                <w:lang w:val="en-US" w:eastAsia="zh-CN"/>
              </w:rPr>
              <w:t>9</w:t>
            </w:r>
            <w:r>
              <w:rPr>
                <w:rFonts w:hint="eastAsia"/>
              </w:rPr>
              <w:t>时</w:t>
            </w:r>
          </w:p>
          <w:p w14:paraId="033F211A">
            <w:pPr>
              <w:ind w:left="1050" w:hanging="1050" w:hangingChars="500"/>
            </w:pPr>
            <w:r>
              <w:rPr>
                <w:rFonts w:hint="eastAsia"/>
              </w:rPr>
              <w:t>询价</w:t>
            </w:r>
            <w:r>
              <w:t>地点：</w:t>
            </w:r>
            <w:r>
              <w:rPr>
                <w:rFonts w:hint="eastAsia"/>
              </w:rPr>
              <w:t>综合楼222室</w:t>
            </w:r>
          </w:p>
        </w:tc>
      </w:tr>
      <w:tr w14:paraId="6718B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E3E9C32">
            <w:pPr>
              <w:jc w:val="center"/>
            </w:pPr>
            <w:r>
              <w:rPr>
                <w:rFonts w:hint="eastAsia"/>
              </w:rPr>
              <w:t>17</w:t>
            </w:r>
          </w:p>
        </w:tc>
        <w:tc>
          <w:tcPr>
            <w:tcW w:w="2115" w:type="dxa"/>
            <w:tcBorders>
              <w:top w:val="single" w:color="auto" w:sz="4" w:space="0"/>
              <w:left w:val="single" w:color="auto" w:sz="4" w:space="0"/>
              <w:bottom w:val="single" w:color="auto" w:sz="4" w:space="0"/>
              <w:right w:val="single" w:color="auto" w:sz="4" w:space="0"/>
            </w:tcBorders>
            <w:vAlign w:val="center"/>
          </w:tcPr>
          <w:p w14:paraId="3BFBDE37">
            <w:pPr>
              <w:jc w:val="center"/>
              <w:rPr>
                <w:rFonts w:ascii="宋体" w:hAnsi="宋体"/>
              </w:rPr>
            </w:pPr>
            <w:r>
              <w:rPr>
                <w:rFonts w:hint="eastAsia" w:ascii="宋体" w:hAnsi="宋体"/>
              </w:rPr>
              <w:t>报价</w:t>
            </w:r>
            <w:r>
              <w:rPr>
                <w:rFonts w:ascii="宋体" w:hAnsi="宋体"/>
              </w:rPr>
              <w:t>补偿</w:t>
            </w:r>
          </w:p>
        </w:tc>
        <w:tc>
          <w:tcPr>
            <w:tcW w:w="6717" w:type="dxa"/>
            <w:tcBorders>
              <w:top w:val="single" w:color="auto" w:sz="4" w:space="0"/>
              <w:left w:val="single" w:color="auto" w:sz="4" w:space="0"/>
              <w:bottom w:val="single" w:color="auto" w:sz="4" w:space="0"/>
              <w:right w:val="single" w:color="auto" w:sz="4" w:space="0"/>
            </w:tcBorders>
            <w:vAlign w:val="center"/>
          </w:tcPr>
          <w:p w14:paraId="30AB42E8">
            <w:r>
              <w:rPr>
                <w:rFonts w:hint="eastAsia"/>
              </w:rPr>
              <w:t>无论是否被选中，对报价</w:t>
            </w:r>
            <w:r>
              <w:t>人</w:t>
            </w:r>
            <w:r>
              <w:rPr>
                <w:rFonts w:hint="eastAsia"/>
              </w:rPr>
              <w:t>均无</w:t>
            </w:r>
            <w:r>
              <w:t>补偿</w:t>
            </w:r>
            <w:r>
              <w:rPr>
                <w:rFonts w:hint="eastAsia"/>
              </w:rPr>
              <w:t>。</w:t>
            </w:r>
          </w:p>
        </w:tc>
      </w:tr>
      <w:tr w14:paraId="63150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E5D7D7">
            <w:pPr>
              <w:jc w:val="center"/>
            </w:pPr>
            <w:r>
              <w:rPr>
                <w:rFonts w:hint="eastAsia"/>
              </w:rPr>
              <w:t>18</w:t>
            </w:r>
          </w:p>
        </w:tc>
        <w:tc>
          <w:tcPr>
            <w:tcW w:w="2115" w:type="dxa"/>
            <w:tcBorders>
              <w:top w:val="single" w:color="auto" w:sz="4" w:space="0"/>
              <w:left w:val="single" w:color="auto" w:sz="4" w:space="0"/>
              <w:bottom w:val="single" w:color="auto" w:sz="4" w:space="0"/>
              <w:right w:val="single" w:color="auto" w:sz="4" w:space="0"/>
            </w:tcBorders>
            <w:vAlign w:val="center"/>
          </w:tcPr>
          <w:p w14:paraId="180BF559">
            <w:pPr>
              <w:jc w:val="center"/>
              <w:rPr>
                <w:rFonts w:ascii="宋体" w:hAnsi="宋体"/>
              </w:rPr>
            </w:pPr>
            <w:r>
              <w:rPr>
                <w:rFonts w:hint="eastAsia" w:ascii="宋体" w:hAnsi="宋体"/>
              </w:rPr>
              <w:t>询价联系人</w:t>
            </w:r>
          </w:p>
        </w:tc>
        <w:tc>
          <w:tcPr>
            <w:tcW w:w="6717" w:type="dxa"/>
            <w:tcBorders>
              <w:top w:val="single" w:color="auto" w:sz="4" w:space="0"/>
              <w:left w:val="single" w:color="auto" w:sz="4" w:space="0"/>
              <w:bottom w:val="single" w:color="auto" w:sz="4" w:space="0"/>
              <w:right w:val="single" w:color="auto" w:sz="4" w:space="0"/>
            </w:tcBorders>
            <w:vAlign w:val="center"/>
          </w:tcPr>
          <w:p w14:paraId="1CD61286">
            <w:pPr>
              <w:snapToGrid w:val="0"/>
              <w:rPr>
                <w:rFonts w:ascii="宋体" w:hAnsi="宋体"/>
                <w:szCs w:val="21"/>
              </w:rPr>
            </w:pPr>
            <w:r>
              <w:rPr>
                <w:rFonts w:hint="eastAsia" w:ascii="宋体" w:hAnsi="宋体"/>
                <w:szCs w:val="21"/>
              </w:rPr>
              <w:t>王超  电</w:t>
            </w:r>
            <w:bookmarkStart w:id="1" w:name="_Toc77654759"/>
            <w:r>
              <w:rPr>
                <w:rFonts w:hint="eastAsia" w:ascii="宋体" w:hAnsi="宋体"/>
                <w:szCs w:val="21"/>
              </w:rPr>
              <w:t>话</w:t>
            </w:r>
            <w:bookmarkEnd w:id="1"/>
            <w:r>
              <w:rPr>
                <w:rFonts w:hint="eastAsia" w:ascii="宋体" w:hAnsi="宋体"/>
                <w:szCs w:val="21"/>
              </w:rPr>
              <w:t>：01</w:t>
            </w:r>
            <w:r>
              <w:rPr>
                <w:rFonts w:ascii="宋体" w:hAnsi="宋体"/>
                <w:szCs w:val="21"/>
              </w:rPr>
              <w:t>0</w:t>
            </w:r>
            <w:r>
              <w:rPr>
                <w:rFonts w:hint="eastAsia" w:ascii="宋体" w:hAnsi="宋体"/>
                <w:szCs w:val="21"/>
              </w:rPr>
              <w:t>-</w:t>
            </w:r>
            <w:r>
              <w:rPr>
                <w:rFonts w:ascii="宋体" w:hAnsi="宋体"/>
                <w:szCs w:val="21"/>
              </w:rPr>
              <w:t>61601990 15201385739</w:t>
            </w:r>
          </w:p>
          <w:p w14:paraId="17B99580">
            <w:pPr>
              <w:snapToGrid w:val="0"/>
              <w:rPr>
                <w:szCs w:val="21"/>
              </w:rPr>
            </w:pPr>
            <w:r>
              <w:rPr>
                <w:rFonts w:hint="eastAsia" w:ascii="宋体" w:hAnsi="宋体"/>
                <w:szCs w:val="21"/>
              </w:rPr>
              <w:t>电子邮箱：</w:t>
            </w:r>
            <w:r>
              <w:rPr>
                <w:rFonts w:ascii="宋体" w:hAnsi="宋体"/>
                <w:szCs w:val="21"/>
              </w:rPr>
              <w:t>wangch208.glgy@sinopec.com</w:t>
            </w:r>
          </w:p>
        </w:tc>
      </w:tr>
    </w:tbl>
    <w:p w14:paraId="38A7E5C6">
      <w:pPr>
        <w:jc w:val="center"/>
        <w:rPr>
          <w:rFonts w:ascii="黑体" w:eastAsia="黑体"/>
          <w:b/>
          <w:sz w:val="36"/>
          <w:szCs w:val="36"/>
        </w:rPr>
      </w:pPr>
      <w:r>
        <w:rPr>
          <w:rFonts w:hint="eastAsia" w:ascii="黑体" w:eastAsia="黑体"/>
          <w:b/>
          <w:sz w:val="36"/>
          <w:szCs w:val="36"/>
        </w:rPr>
        <w:t>第一章 报价人须知</w:t>
      </w:r>
    </w:p>
    <w:p w14:paraId="2BBB2E18">
      <w:pPr>
        <w:jc w:val="center"/>
        <w:rPr>
          <w:rFonts w:ascii="宋体" w:hAnsi="宋体"/>
          <w:b/>
          <w:sz w:val="32"/>
          <w:szCs w:val="32"/>
        </w:rPr>
      </w:pPr>
      <w:r>
        <w:rPr>
          <w:rFonts w:hint="eastAsia" w:ascii="宋体" w:hAnsi="宋体"/>
          <w:b/>
          <w:sz w:val="32"/>
          <w:szCs w:val="32"/>
        </w:rPr>
        <w:t>一、总  则</w:t>
      </w:r>
    </w:p>
    <w:p w14:paraId="662C44D9">
      <w:pPr>
        <w:tabs>
          <w:tab w:val="left" w:pos="652"/>
          <w:tab w:val="left" w:pos="682"/>
        </w:tabs>
        <w:ind w:firstLine="420" w:firstLineChars="200"/>
        <w:rPr>
          <w:rFonts w:ascii="宋体" w:hAnsi="宋体"/>
        </w:rPr>
      </w:pPr>
      <w:r>
        <w:rPr>
          <w:rFonts w:hint="eastAsia" w:ascii="宋体" w:hAnsi="宋体"/>
        </w:rPr>
        <w:t>1．概述：</w:t>
      </w:r>
    </w:p>
    <w:p w14:paraId="79661E5A">
      <w:pPr>
        <w:ind w:firstLine="420" w:firstLineChars="200"/>
        <w:rPr>
          <w:rFonts w:hint="default" w:ascii="宋体" w:hAnsi="宋体"/>
          <w:lang w:val="en-US" w:eastAsia="zh-CN"/>
        </w:rPr>
      </w:pPr>
      <w:r>
        <w:rPr>
          <w:rFonts w:hint="eastAsia" w:ascii="宋体" w:hAnsi="宋体"/>
          <w:lang w:val="en-US" w:eastAsia="zh-CN"/>
        </w:rPr>
        <w:t>1.1试验、除尘、维修</w:t>
      </w:r>
    </w:p>
    <w:p w14:paraId="71F27E0B">
      <w:pPr>
        <w:ind w:firstLine="420" w:firstLineChars="200"/>
        <w:rPr>
          <w:rFonts w:ascii="宋体" w:hAnsi="宋体"/>
        </w:rPr>
      </w:pPr>
      <w:r>
        <w:rPr>
          <w:rFonts w:hint="eastAsia" w:ascii="宋体" w:hAnsi="宋体"/>
          <w:lang w:eastAsia="zh-CN"/>
        </w:rPr>
        <w:t>学院立水桥校区</w:t>
      </w:r>
      <w:r>
        <w:rPr>
          <w:rFonts w:hint="eastAsia" w:ascii="宋体" w:hAnsi="宋体"/>
        </w:rPr>
        <w:t>配电室已建成使用多年，存在设备老化、元器件出现损坏等情况，需对配电室设备</w:t>
      </w:r>
      <w:r>
        <w:rPr>
          <w:rFonts w:hint="eastAsia" w:ascii="宋体" w:hAnsi="宋体"/>
          <w:lang w:eastAsia="zh-CN"/>
        </w:rPr>
        <w:t>每年</w:t>
      </w:r>
      <w:r>
        <w:rPr>
          <w:rFonts w:hint="eastAsia" w:ascii="宋体" w:hAnsi="宋体"/>
        </w:rPr>
        <w:t>进行一次全面的试验、除尘及检维修。</w:t>
      </w:r>
    </w:p>
    <w:p w14:paraId="136C3CDF">
      <w:pPr>
        <w:ind w:firstLine="420" w:firstLineChars="200"/>
        <w:rPr>
          <w:rFonts w:ascii="宋体" w:hAnsi="宋体"/>
        </w:rPr>
      </w:pPr>
      <w:r>
        <w:rPr>
          <w:rFonts w:hint="eastAsia" w:ascii="宋体" w:hAnsi="宋体"/>
        </w:rPr>
        <w:t>配电设备位于1座主配电室及4座分配电室内，主配电室内含高压开关柜10台，1600KVA干式变压器2台，抽出式低压柜26台，直流屏3台。1#分配电室含抽出式低压柜5台，2#分配电室含抽出式低压柜6台，3#分配电室含抽出式低压柜4台，4#分配电室含抽出式低压柜9台。</w:t>
      </w:r>
    </w:p>
    <w:p w14:paraId="2063D2D9">
      <w:pPr>
        <w:ind w:firstLine="420" w:firstLineChars="200"/>
        <w:rPr>
          <w:rFonts w:hint="eastAsia" w:ascii="宋体" w:hAnsi="宋体"/>
        </w:rPr>
      </w:pPr>
      <w:r>
        <w:rPr>
          <w:rFonts w:hint="eastAsia" w:ascii="宋体" w:hAnsi="宋体"/>
        </w:rPr>
        <w:t>本次</w:t>
      </w:r>
      <w:r>
        <w:rPr>
          <w:rFonts w:ascii="宋体" w:hAnsi="宋体"/>
        </w:rPr>
        <w:t>做主配电室高压侧的耐压试验</w:t>
      </w:r>
      <w:r>
        <w:rPr>
          <w:rFonts w:hint="eastAsia" w:ascii="宋体" w:hAnsi="宋体"/>
        </w:rPr>
        <w:t>、</w:t>
      </w:r>
      <w:r>
        <w:rPr>
          <w:rFonts w:ascii="宋体" w:hAnsi="宋体"/>
        </w:rPr>
        <w:t>除尘</w:t>
      </w:r>
      <w:r>
        <w:rPr>
          <w:rFonts w:hint="eastAsia" w:ascii="宋体" w:hAnsi="宋体"/>
        </w:rPr>
        <w:t>及</w:t>
      </w:r>
      <w:r>
        <w:rPr>
          <w:rFonts w:ascii="宋体" w:hAnsi="宋体"/>
        </w:rPr>
        <w:t>部分已损坏设备的维修</w:t>
      </w:r>
      <w:r>
        <w:rPr>
          <w:rFonts w:hint="eastAsia" w:ascii="宋体" w:hAnsi="宋体"/>
        </w:rPr>
        <w:t>，</w:t>
      </w:r>
      <w:r>
        <w:rPr>
          <w:rFonts w:ascii="宋体" w:hAnsi="宋体"/>
        </w:rPr>
        <w:t>全系统调试，保证正常使用</w:t>
      </w:r>
      <w:r>
        <w:rPr>
          <w:rFonts w:hint="eastAsia" w:ascii="宋体" w:hAnsi="宋体"/>
          <w:lang w:eastAsia="zh-CN"/>
        </w:rPr>
        <w:t>，</w:t>
      </w:r>
      <w:r>
        <w:rPr>
          <w:rFonts w:hint="eastAsia" w:ascii="宋体" w:hAnsi="宋体"/>
        </w:rPr>
        <w:t>并列出损坏及存在问题的零配件清单。分配电室</w:t>
      </w:r>
      <w:r>
        <w:rPr>
          <w:rFonts w:ascii="宋体" w:hAnsi="宋体"/>
        </w:rPr>
        <w:t>只做检查</w:t>
      </w:r>
      <w:r>
        <w:rPr>
          <w:rFonts w:hint="eastAsia" w:ascii="宋体" w:hAnsi="宋体"/>
          <w:lang w:eastAsia="zh-CN"/>
        </w:rPr>
        <w:t>、除尘</w:t>
      </w:r>
      <w:r>
        <w:rPr>
          <w:rFonts w:ascii="宋体" w:hAnsi="宋体"/>
        </w:rPr>
        <w:t>，列出</w:t>
      </w:r>
      <w:r>
        <w:rPr>
          <w:rFonts w:hint="eastAsia" w:ascii="宋体" w:hAnsi="宋体"/>
        </w:rPr>
        <w:t>损坏及存在问题的零配件清单</w:t>
      </w:r>
      <w:r>
        <w:rPr>
          <w:rFonts w:hint="eastAsia" w:ascii="宋体" w:hAnsi="宋体"/>
          <w:lang w:eastAsia="zh-CN"/>
        </w:rPr>
        <w:t>，并维修调试</w:t>
      </w:r>
      <w:r>
        <w:rPr>
          <w:rFonts w:hint="eastAsia" w:ascii="宋体" w:hAnsi="宋体"/>
        </w:rPr>
        <w:t>。</w:t>
      </w:r>
    </w:p>
    <w:p w14:paraId="3BB1533F">
      <w:pPr>
        <w:ind w:firstLine="420" w:firstLineChars="200"/>
        <w:rPr>
          <w:rFonts w:hint="eastAsia" w:ascii="宋体" w:hAnsi="宋体"/>
          <w:lang w:val="en-US" w:eastAsia="zh-CN"/>
        </w:rPr>
      </w:pPr>
      <w:r>
        <w:rPr>
          <w:rFonts w:hint="eastAsia" w:ascii="宋体" w:hAnsi="宋体"/>
          <w:lang w:eastAsia="zh-CN"/>
        </w:rPr>
        <w:t>健翔桥校区配电室建于</w:t>
      </w:r>
      <w:r>
        <w:rPr>
          <w:rFonts w:hint="eastAsia" w:ascii="宋体" w:hAnsi="宋体"/>
          <w:lang w:val="en-US" w:eastAsia="zh-CN"/>
        </w:rPr>
        <w:t>2023年，只做检查、除尘，</w:t>
      </w:r>
      <w:r>
        <w:rPr>
          <w:rFonts w:ascii="宋体" w:hAnsi="宋体"/>
        </w:rPr>
        <w:t>列出</w:t>
      </w:r>
      <w:r>
        <w:rPr>
          <w:rFonts w:hint="eastAsia" w:ascii="宋体" w:hAnsi="宋体"/>
        </w:rPr>
        <w:t>损坏及存在问题的零配件清单</w:t>
      </w:r>
      <w:r>
        <w:rPr>
          <w:rFonts w:hint="eastAsia" w:ascii="宋体" w:hAnsi="宋体"/>
          <w:lang w:eastAsia="zh-CN"/>
        </w:rPr>
        <w:t>，并维修调试</w:t>
      </w:r>
      <w:r>
        <w:rPr>
          <w:rFonts w:hint="eastAsia" w:ascii="宋体" w:hAnsi="宋体"/>
        </w:rPr>
        <w:t>。</w:t>
      </w:r>
      <w:r>
        <w:rPr>
          <w:rFonts w:hint="eastAsia" w:ascii="宋体" w:hAnsi="宋体"/>
          <w:lang w:val="en-US" w:eastAsia="zh-CN"/>
        </w:rPr>
        <w:t>最终达到正常使用，符合发包方要求。</w:t>
      </w:r>
    </w:p>
    <w:p w14:paraId="5BBDDB32">
      <w:pPr>
        <w:ind w:firstLine="420" w:firstLineChars="200"/>
        <w:rPr>
          <w:rFonts w:hint="eastAsia" w:ascii="宋体" w:hAnsi="宋体"/>
          <w:lang w:val="en-US" w:eastAsia="zh-CN"/>
        </w:rPr>
      </w:pPr>
      <w:r>
        <w:rPr>
          <w:rFonts w:hint="eastAsia" w:ascii="宋体" w:hAnsi="宋体"/>
          <w:lang w:eastAsia="zh-CN"/>
        </w:rPr>
        <w:t>其中，单个配件及材料</w:t>
      </w:r>
      <w:r>
        <w:rPr>
          <w:rFonts w:hint="default" w:ascii="Arial" w:hAnsi="Arial" w:cs="Arial"/>
          <w:lang w:eastAsia="zh-CN"/>
        </w:rPr>
        <w:t>≤</w:t>
      </w:r>
      <w:r>
        <w:rPr>
          <w:rFonts w:hint="eastAsia" w:ascii="宋体" w:hAnsi="宋体"/>
          <w:lang w:val="en-US" w:eastAsia="zh-CN"/>
        </w:rPr>
        <w:t>500元的，由中标方免费提供、更换维修，需采用原品牌；</w:t>
      </w:r>
      <w:r>
        <w:rPr>
          <w:rFonts w:hint="eastAsia" w:ascii="宋体" w:hAnsi="宋体"/>
          <w:lang w:eastAsia="zh-CN"/>
        </w:rPr>
        <w:t>单个配件及材料</w:t>
      </w:r>
      <w:r>
        <w:rPr>
          <w:rFonts w:hint="eastAsia" w:ascii="宋体" w:hAnsi="宋体"/>
          <w:lang w:val="en-US" w:eastAsia="zh-CN"/>
        </w:rPr>
        <w:t>大于500元的，由发包方承担材料费用，中标方负责安装、调试。</w:t>
      </w:r>
    </w:p>
    <w:p w14:paraId="703202A0">
      <w:pPr>
        <w:ind w:firstLine="420" w:firstLineChars="200"/>
        <w:rPr>
          <w:rFonts w:hint="eastAsia" w:ascii="宋体" w:hAnsi="宋体" w:eastAsia="宋体"/>
          <w:lang w:val="en-US" w:eastAsia="zh-CN"/>
        </w:rPr>
      </w:pPr>
      <w:r>
        <w:rPr>
          <w:rFonts w:hint="eastAsia" w:ascii="宋体" w:hAnsi="宋体"/>
        </w:rPr>
        <w:t>试验</w:t>
      </w:r>
      <w:r>
        <w:rPr>
          <w:rFonts w:hint="eastAsia" w:ascii="宋体" w:hAnsi="宋体"/>
          <w:lang w:eastAsia="zh-CN"/>
        </w:rPr>
        <w:t>、检查</w:t>
      </w:r>
      <w:r>
        <w:rPr>
          <w:rFonts w:hint="eastAsia" w:ascii="宋体" w:hAnsi="宋体"/>
        </w:rPr>
        <w:t>结束后需出具试验报告</w:t>
      </w:r>
      <w:r>
        <w:rPr>
          <w:rFonts w:hint="eastAsia" w:ascii="宋体" w:hAnsi="宋体"/>
          <w:lang w:eastAsia="zh-CN"/>
        </w:rPr>
        <w:t>。</w:t>
      </w:r>
    </w:p>
    <w:p w14:paraId="74CCDB8A">
      <w:pPr>
        <w:ind w:firstLine="420" w:firstLineChars="200"/>
        <w:rPr>
          <w:rFonts w:hint="default" w:ascii="宋体" w:hAnsi="宋体"/>
          <w:lang w:val="en-US" w:eastAsia="zh-CN"/>
        </w:rPr>
      </w:pPr>
      <w:r>
        <w:rPr>
          <w:rFonts w:hint="eastAsia" w:ascii="宋体" w:hAnsi="宋体"/>
          <w:lang w:val="en-US" w:eastAsia="zh-CN"/>
        </w:rPr>
        <w:t>1.2代维</w:t>
      </w:r>
    </w:p>
    <w:p w14:paraId="4D4803FF">
      <w:pPr>
        <w:ind w:firstLine="420" w:firstLineChars="200"/>
        <w:rPr>
          <w:rFonts w:ascii="宋体" w:hAnsi="宋体"/>
        </w:rPr>
      </w:pPr>
      <w:r>
        <w:rPr>
          <w:rFonts w:hint="eastAsia" w:ascii="宋体" w:hAnsi="宋体"/>
        </w:rPr>
        <w:t>立水桥</w:t>
      </w:r>
      <w:r>
        <w:rPr>
          <w:rFonts w:ascii="宋体" w:hAnsi="宋体"/>
        </w:rPr>
        <w:t>校区</w:t>
      </w:r>
      <w:r>
        <w:rPr>
          <w:rFonts w:hint="eastAsia" w:ascii="宋体" w:hAnsi="宋体"/>
        </w:rPr>
        <w:t>所有</w:t>
      </w:r>
      <w:r>
        <w:rPr>
          <w:rFonts w:ascii="宋体" w:hAnsi="宋体"/>
        </w:rPr>
        <w:t>配电室</w:t>
      </w:r>
      <w:r>
        <w:rPr>
          <w:rFonts w:hint="eastAsia" w:ascii="宋体" w:hAnsi="宋体"/>
          <w:lang w:eastAsia="zh-CN"/>
        </w:rPr>
        <w:t>及健翔桥所有配电室</w:t>
      </w:r>
      <w:r>
        <w:rPr>
          <w:rFonts w:hint="eastAsia" w:ascii="宋体" w:hAnsi="宋体"/>
        </w:rPr>
        <w:t>代维</w:t>
      </w:r>
      <w:r>
        <w:rPr>
          <w:rFonts w:ascii="宋体" w:hAnsi="宋体"/>
        </w:rPr>
        <w:t>：</w:t>
      </w:r>
    </w:p>
    <w:p w14:paraId="2219BD9A">
      <w:pPr>
        <w:numPr>
          <w:ilvl w:val="0"/>
          <w:numId w:val="3"/>
        </w:numPr>
        <w:ind w:firstLine="420" w:firstLineChars="200"/>
        <w:rPr>
          <w:rFonts w:hint="eastAsia" w:ascii="宋体" w:hAnsi="宋体"/>
        </w:rPr>
      </w:pPr>
      <w:r>
        <w:rPr>
          <w:rFonts w:hint="eastAsia" w:ascii="宋体" w:hAnsi="宋体"/>
        </w:rPr>
        <w:t>配电室设备清扫，每月清扫一次，每次3个工，共12个月。</w:t>
      </w:r>
    </w:p>
    <w:p w14:paraId="7F1685B6">
      <w:pPr>
        <w:numPr>
          <w:ilvl w:val="0"/>
          <w:numId w:val="3"/>
        </w:numPr>
        <w:ind w:firstLine="420" w:firstLineChars="200"/>
        <w:rPr>
          <w:rFonts w:hint="default" w:ascii="宋体" w:hAnsi="宋体" w:eastAsia="宋体"/>
          <w:lang w:val="en-US" w:eastAsia="zh-CN"/>
        </w:rPr>
      </w:pPr>
      <w:r>
        <w:rPr>
          <w:rFonts w:hint="eastAsia" w:ascii="宋体" w:hAnsi="宋体"/>
        </w:rPr>
        <w:t>巡视</w:t>
      </w:r>
      <w:r>
        <w:rPr>
          <w:rFonts w:ascii="宋体" w:hAnsi="宋体"/>
        </w:rPr>
        <w:t>每月</w:t>
      </w:r>
      <w:r>
        <w:rPr>
          <w:rFonts w:hint="eastAsia" w:ascii="宋体" w:hAnsi="宋体"/>
        </w:rPr>
        <w:t>不低于1次。</w:t>
      </w:r>
    </w:p>
    <w:p w14:paraId="364FC263">
      <w:pPr>
        <w:numPr>
          <w:ilvl w:val="0"/>
          <w:numId w:val="3"/>
        </w:numPr>
        <w:ind w:firstLine="420" w:firstLineChars="200"/>
        <w:rPr>
          <w:rFonts w:hint="default" w:ascii="宋体" w:hAnsi="宋体" w:eastAsia="宋体"/>
          <w:lang w:val="en-US" w:eastAsia="zh-CN"/>
        </w:rPr>
      </w:pPr>
      <w:r>
        <w:rPr>
          <w:rFonts w:hint="eastAsia" w:ascii="宋体" w:hAnsi="宋体"/>
        </w:rPr>
        <w:t>设备维修</w:t>
      </w:r>
      <w:r>
        <w:rPr>
          <w:rFonts w:ascii="宋体" w:hAnsi="宋体"/>
        </w:rPr>
        <w:t>，由承包人</w:t>
      </w:r>
      <w:r>
        <w:rPr>
          <w:rFonts w:hint="eastAsia" w:ascii="宋体" w:hAnsi="宋体"/>
        </w:rPr>
        <w:t>负责维修</w:t>
      </w:r>
      <w:r>
        <w:rPr>
          <w:rFonts w:hint="eastAsia" w:ascii="宋体" w:hAnsi="宋体"/>
          <w:lang w:eastAsia="zh-CN"/>
        </w:rPr>
        <w:t>。其中，单个配件及材料</w:t>
      </w:r>
      <w:r>
        <w:rPr>
          <w:rFonts w:hint="default" w:ascii="Arial" w:hAnsi="Arial" w:cs="Arial"/>
          <w:lang w:eastAsia="zh-CN"/>
        </w:rPr>
        <w:t>≤</w:t>
      </w:r>
      <w:r>
        <w:rPr>
          <w:rFonts w:hint="eastAsia" w:ascii="宋体" w:hAnsi="宋体"/>
          <w:lang w:val="en-US" w:eastAsia="zh-CN"/>
        </w:rPr>
        <w:t>500元的，由中标方免费提供、更换维修，需采用原品牌；</w:t>
      </w:r>
      <w:r>
        <w:rPr>
          <w:rFonts w:hint="eastAsia" w:ascii="宋体" w:hAnsi="宋体"/>
          <w:lang w:eastAsia="zh-CN"/>
        </w:rPr>
        <w:t>单个配件及材料</w:t>
      </w:r>
      <w:r>
        <w:rPr>
          <w:rFonts w:hint="eastAsia" w:ascii="宋体" w:hAnsi="宋体"/>
          <w:lang w:val="en-US" w:eastAsia="zh-CN"/>
        </w:rPr>
        <w:t>大于500元的，由发包方承担材料费用，中标方负责安装、调试。</w:t>
      </w:r>
    </w:p>
    <w:p w14:paraId="7057CAC2">
      <w:pPr>
        <w:numPr>
          <w:ilvl w:val="0"/>
          <w:numId w:val="3"/>
        </w:numPr>
        <w:ind w:firstLine="420" w:firstLineChars="200"/>
        <w:rPr>
          <w:rFonts w:hint="default" w:ascii="宋体" w:hAnsi="宋体" w:eastAsia="宋体"/>
          <w:lang w:val="en-US" w:eastAsia="zh-CN"/>
        </w:rPr>
      </w:pPr>
      <w:r>
        <w:rPr>
          <w:rFonts w:hint="eastAsia" w:ascii="宋体" w:hAnsi="宋体"/>
        </w:rPr>
        <w:t>本次</w:t>
      </w:r>
      <w:r>
        <w:rPr>
          <w:rFonts w:ascii="宋体" w:hAnsi="宋体"/>
        </w:rPr>
        <w:t>代维期限</w:t>
      </w:r>
      <w:r>
        <w:rPr>
          <w:rFonts w:hint="eastAsia" w:ascii="宋体" w:hAnsi="宋体"/>
        </w:rPr>
        <w:t>1年</w:t>
      </w:r>
      <w:r>
        <w:rPr>
          <w:rFonts w:ascii="宋体" w:hAnsi="宋体"/>
        </w:rPr>
        <w:t>。</w:t>
      </w:r>
      <w:r>
        <w:rPr>
          <w:rFonts w:hint="eastAsia" w:ascii="宋体" w:hAnsi="宋体"/>
        </w:rPr>
        <w:t>从</w:t>
      </w:r>
      <w:r>
        <w:rPr>
          <w:rFonts w:hint="eastAsia" w:ascii="宋体" w:hAnsi="宋体"/>
          <w:lang w:eastAsia="zh-CN"/>
        </w:rPr>
        <w:t>合同签订</w:t>
      </w:r>
      <w:r>
        <w:rPr>
          <w:rFonts w:ascii="宋体" w:hAnsi="宋体"/>
        </w:rPr>
        <w:t>之日，计算时间。</w:t>
      </w:r>
      <w:r>
        <w:rPr>
          <w:rFonts w:hint="eastAsia" w:ascii="宋体" w:hAnsi="宋体"/>
          <w:lang w:val="en-US" w:eastAsia="zh-CN"/>
        </w:rPr>
        <w:t>5.投标方以单年度为单位进行报价，本次协议签订2年。2年后根据双方合作情况，符合学院要求可续签。</w:t>
      </w:r>
    </w:p>
    <w:p w14:paraId="2B72351B">
      <w:pPr>
        <w:ind w:firstLine="420" w:firstLineChars="200"/>
        <w:rPr>
          <w:rFonts w:ascii="宋体" w:hAnsi="宋体"/>
        </w:rPr>
      </w:pPr>
      <w:r>
        <w:rPr>
          <w:rFonts w:hint="eastAsia" w:ascii="宋体" w:hAnsi="宋体"/>
        </w:rPr>
        <w:t>(详见</w:t>
      </w:r>
      <w:r>
        <w:rPr>
          <w:rFonts w:ascii="宋体" w:hAnsi="宋体"/>
        </w:rPr>
        <w:t>工程量清单</w:t>
      </w:r>
      <w:r>
        <w:rPr>
          <w:rFonts w:hint="eastAsia" w:ascii="宋体" w:hAnsi="宋体"/>
        </w:rPr>
        <w:t>)</w:t>
      </w:r>
    </w:p>
    <w:p w14:paraId="2E2AF445">
      <w:pPr>
        <w:ind w:firstLine="422" w:firstLineChars="200"/>
        <w:rPr>
          <w:rFonts w:ascii="宋体" w:hAnsi="宋体"/>
          <w:b/>
        </w:rPr>
      </w:pPr>
      <w:r>
        <w:rPr>
          <w:rFonts w:hint="eastAsia" w:ascii="宋体" w:hAnsi="宋体"/>
          <w:b/>
        </w:rPr>
        <w:t>2．报价人应具备的条件及要求</w:t>
      </w:r>
    </w:p>
    <w:p w14:paraId="74E9E59B">
      <w:pPr>
        <w:ind w:firstLine="420" w:firstLineChars="200"/>
        <w:rPr>
          <w:rFonts w:ascii="宋体" w:hAnsi="宋体"/>
        </w:rPr>
      </w:pPr>
      <w:r>
        <w:rPr>
          <w:rFonts w:hint="eastAsia" w:ascii="宋体" w:hAnsi="宋体"/>
        </w:rPr>
        <w:t>2.1在中华人民共和国境内注册的独立法人，经营范围需涵盖本询价项目业务范围；</w:t>
      </w:r>
    </w:p>
    <w:p w14:paraId="6E6047BA">
      <w:pPr>
        <w:tabs>
          <w:tab w:val="left" w:pos="540"/>
        </w:tabs>
        <w:ind w:firstLine="420" w:firstLineChars="200"/>
        <w:rPr>
          <w:rFonts w:ascii="宋体" w:hAnsi="宋体"/>
        </w:rPr>
      </w:pPr>
      <w:r>
        <w:rPr>
          <w:rFonts w:hint="eastAsia" w:ascii="宋体" w:hAnsi="宋体"/>
        </w:rPr>
        <w:t>2.2只有在法律和财务上独立、合法运作并独立于询价单位的报价人才能参加报价。</w:t>
      </w:r>
    </w:p>
    <w:p w14:paraId="5E2E03CF">
      <w:pPr>
        <w:tabs>
          <w:tab w:val="left" w:pos="652"/>
          <w:tab w:val="left" w:pos="682"/>
        </w:tabs>
        <w:ind w:firstLine="420" w:firstLineChars="200"/>
        <w:rPr>
          <w:rFonts w:ascii="宋体" w:hAnsi="宋体"/>
        </w:rPr>
      </w:pPr>
      <w:r>
        <w:rPr>
          <w:rFonts w:hint="eastAsia" w:ascii="宋体" w:hAnsi="宋体"/>
        </w:rPr>
        <w:t>2.3被邀请人应仔细阅读询价通知书的所有内容，按询价通知书的要求提交报价文件，并保证所提供的全部资料的真实性，使其对询价通知书做出实质性响应，否则，将被拒绝。学院保留进一步要求被邀请人补充提供有关材料的权利，拒绝补充材料或提供材料不真实，将被视为自动放弃比选资格。</w:t>
      </w:r>
    </w:p>
    <w:p w14:paraId="35045EF0">
      <w:pPr>
        <w:tabs>
          <w:tab w:val="left" w:pos="652"/>
          <w:tab w:val="left" w:pos="682"/>
        </w:tabs>
        <w:ind w:firstLine="420" w:firstLineChars="200"/>
        <w:rPr>
          <w:rFonts w:ascii="宋体" w:hAnsi="宋体"/>
        </w:rPr>
      </w:pPr>
      <w:r>
        <w:rPr>
          <w:rFonts w:hint="eastAsia" w:ascii="宋体" w:hAnsi="宋体"/>
        </w:rPr>
        <w:t>2.4被邀请人一旦中选，签订合同后，不得私自转包，否则将视为违约并自动终止合同。</w:t>
      </w:r>
    </w:p>
    <w:p w14:paraId="27868AF3">
      <w:pPr>
        <w:ind w:left="210" w:leftChars="100" w:firstLine="214" w:firstLineChars="102"/>
        <w:rPr>
          <w:rFonts w:ascii="宋体" w:hAnsi="宋体"/>
        </w:rPr>
      </w:pPr>
    </w:p>
    <w:p w14:paraId="0BFF52F2">
      <w:pPr>
        <w:ind w:firstLine="643" w:firstLineChars="200"/>
        <w:jc w:val="center"/>
        <w:rPr>
          <w:rFonts w:ascii="宋体" w:hAnsi="宋体"/>
          <w:b/>
          <w:sz w:val="32"/>
          <w:szCs w:val="32"/>
        </w:rPr>
      </w:pPr>
      <w:r>
        <w:rPr>
          <w:rFonts w:hint="eastAsia" w:ascii="宋体" w:hAnsi="宋体"/>
          <w:b/>
          <w:sz w:val="32"/>
          <w:szCs w:val="32"/>
        </w:rPr>
        <w:t>二、报价文件的编制</w:t>
      </w:r>
    </w:p>
    <w:p w14:paraId="7C8DA13B">
      <w:pPr>
        <w:ind w:firstLine="422" w:firstLineChars="200"/>
        <w:rPr>
          <w:rFonts w:ascii="宋体" w:hAnsi="宋体"/>
          <w:b/>
        </w:rPr>
      </w:pPr>
      <w:r>
        <w:rPr>
          <w:rFonts w:hint="eastAsia" w:ascii="宋体" w:hAnsi="宋体"/>
          <w:b/>
        </w:rPr>
        <w:t>3. 报价的语言和计量单位</w:t>
      </w:r>
    </w:p>
    <w:p w14:paraId="08173483">
      <w:pPr>
        <w:ind w:firstLine="420" w:firstLineChars="200"/>
        <w:rPr>
          <w:rFonts w:ascii="宋体" w:hAnsi="宋体"/>
        </w:rPr>
      </w:pPr>
      <w:r>
        <w:rPr>
          <w:rFonts w:hint="eastAsia" w:ascii="宋体" w:hAnsi="宋体"/>
        </w:rPr>
        <w:t>报价人提交的报价文件以及就有关报价的所有往来函电均应使用简体中文。计量单位为中华人民共和国法定计量单位。</w:t>
      </w:r>
    </w:p>
    <w:p w14:paraId="01AF575F">
      <w:pPr>
        <w:ind w:firstLine="422" w:firstLineChars="200"/>
        <w:rPr>
          <w:rFonts w:ascii="宋体" w:hAnsi="宋体"/>
          <w:b/>
        </w:rPr>
      </w:pPr>
      <w:r>
        <w:rPr>
          <w:rFonts w:hint="eastAsia" w:ascii="宋体" w:hAnsi="宋体"/>
          <w:b/>
        </w:rPr>
        <w:t xml:space="preserve"> 4. 报价文件构成：</w:t>
      </w:r>
    </w:p>
    <w:p w14:paraId="68BF121B">
      <w:pPr>
        <w:ind w:firstLine="420" w:firstLineChars="200"/>
        <w:rPr>
          <w:rFonts w:ascii="宋体" w:hAnsi="宋体"/>
        </w:rPr>
      </w:pPr>
      <w:r>
        <w:rPr>
          <w:rFonts w:hint="eastAsia" w:ascii="宋体" w:hAnsi="宋体"/>
        </w:rPr>
        <w:t xml:space="preserve"> 报价文件包括以下内容：</w:t>
      </w:r>
    </w:p>
    <w:p w14:paraId="34461859">
      <w:pPr>
        <w:numPr>
          <w:ilvl w:val="0"/>
          <w:numId w:val="4"/>
        </w:numPr>
        <w:adjustRightInd w:val="0"/>
        <w:ind w:left="0" w:firstLine="420" w:firstLineChars="200"/>
        <w:jc w:val="left"/>
        <w:textAlignment w:val="baseline"/>
        <w:rPr>
          <w:rFonts w:ascii="宋体" w:hAnsi="宋体"/>
        </w:rPr>
      </w:pPr>
      <w:r>
        <w:rPr>
          <w:rFonts w:hint="eastAsia" w:ascii="宋体" w:hAnsi="宋体"/>
        </w:rPr>
        <w:t>询价通知书中给出的附表；</w:t>
      </w:r>
    </w:p>
    <w:p w14:paraId="6089DF7D">
      <w:pPr>
        <w:numPr>
          <w:ilvl w:val="0"/>
          <w:numId w:val="4"/>
        </w:numPr>
        <w:adjustRightInd w:val="0"/>
        <w:ind w:left="0" w:firstLine="420" w:firstLineChars="200"/>
        <w:jc w:val="left"/>
        <w:textAlignment w:val="baseline"/>
        <w:rPr>
          <w:rFonts w:ascii="宋体" w:hAnsi="宋体"/>
        </w:rPr>
      </w:pPr>
      <w:r>
        <w:rPr>
          <w:rFonts w:hint="eastAsia" w:ascii="宋体" w:hAnsi="宋体"/>
        </w:rPr>
        <w:t>按照第7条要求出具的资格证明文件；</w:t>
      </w:r>
    </w:p>
    <w:p w14:paraId="0E043774">
      <w:pPr>
        <w:numPr>
          <w:ilvl w:val="0"/>
          <w:numId w:val="4"/>
        </w:numPr>
        <w:adjustRightInd w:val="0"/>
        <w:ind w:left="0" w:firstLine="420" w:firstLineChars="200"/>
        <w:jc w:val="left"/>
        <w:textAlignment w:val="baseline"/>
        <w:rPr>
          <w:rFonts w:ascii="宋体" w:hAnsi="宋体"/>
          <w:bCs/>
        </w:rPr>
      </w:pPr>
      <w:r>
        <w:rPr>
          <w:rFonts w:hint="eastAsia" w:ascii="宋体" w:hAnsi="宋体"/>
        </w:rPr>
        <w:t>详细施工方案；</w:t>
      </w:r>
    </w:p>
    <w:p w14:paraId="19F56CC9">
      <w:pPr>
        <w:numPr>
          <w:ilvl w:val="0"/>
          <w:numId w:val="4"/>
        </w:numPr>
        <w:adjustRightInd w:val="0"/>
        <w:ind w:left="0" w:firstLine="420" w:firstLineChars="200"/>
        <w:jc w:val="left"/>
        <w:textAlignment w:val="baseline"/>
        <w:rPr>
          <w:rFonts w:ascii="宋体" w:hAnsi="宋体"/>
          <w:bCs/>
        </w:rPr>
      </w:pPr>
      <w:r>
        <w:rPr>
          <w:rFonts w:hint="eastAsia" w:ascii="宋体" w:hAnsi="宋体"/>
        </w:rPr>
        <w:t>价格组成明细；</w:t>
      </w:r>
    </w:p>
    <w:p w14:paraId="5466886D">
      <w:pPr>
        <w:numPr>
          <w:ilvl w:val="0"/>
          <w:numId w:val="4"/>
        </w:numPr>
        <w:adjustRightInd w:val="0"/>
        <w:ind w:left="0" w:firstLine="420" w:firstLineChars="200"/>
        <w:jc w:val="left"/>
        <w:textAlignment w:val="baseline"/>
        <w:rPr>
          <w:rFonts w:ascii="宋体" w:hAnsi="宋体"/>
          <w:bCs/>
        </w:rPr>
      </w:pPr>
      <w:r>
        <w:rPr>
          <w:rFonts w:hint="eastAsia" w:ascii="宋体" w:hAnsi="宋体"/>
          <w:bCs/>
        </w:rPr>
        <w:t>其他内容。</w:t>
      </w:r>
    </w:p>
    <w:p w14:paraId="090A3BE2">
      <w:pPr>
        <w:ind w:firstLine="422" w:firstLineChars="200"/>
        <w:rPr>
          <w:rFonts w:ascii="宋体" w:hAnsi="宋体"/>
          <w:b/>
        </w:rPr>
      </w:pPr>
      <w:r>
        <w:rPr>
          <w:rFonts w:hint="eastAsia" w:ascii="宋体" w:hAnsi="宋体"/>
          <w:b/>
        </w:rPr>
        <w:t xml:space="preserve"> 5. 报价</w:t>
      </w:r>
    </w:p>
    <w:p w14:paraId="28A8CD4F">
      <w:pPr>
        <w:ind w:firstLine="420" w:firstLineChars="200"/>
        <w:rPr>
          <w:rFonts w:ascii="宋体" w:hAnsi="宋体"/>
        </w:rPr>
      </w:pPr>
      <w:r>
        <w:rPr>
          <w:rFonts w:hint="eastAsia" w:ascii="宋体" w:hAnsi="宋体"/>
        </w:rPr>
        <w:t>5.1 报价人应完整地填写报价表。</w:t>
      </w:r>
    </w:p>
    <w:p w14:paraId="15EE18CA">
      <w:pPr>
        <w:widowControl/>
        <w:ind w:firstLine="420" w:firstLineChars="200"/>
        <w:jc w:val="left"/>
        <w:rPr>
          <w:rFonts w:ascii="宋体" w:hAnsi="宋体"/>
        </w:rPr>
      </w:pPr>
      <w:r>
        <w:rPr>
          <w:rFonts w:hint="eastAsia" w:ascii="宋体" w:hAnsi="宋体"/>
        </w:rPr>
        <w:t>5.2本承包合同属于固定总价合同。</w:t>
      </w:r>
    </w:p>
    <w:p w14:paraId="5D15389B">
      <w:pPr>
        <w:ind w:firstLine="420" w:firstLineChars="200"/>
        <w:rPr>
          <w:rFonts w:ascii="宋体" w:hAnsi="宋体"/>
          <w:bCs/>
        </w:rPr>
      </w:pPr>
      <w:r>
        <w:rPr>
          <w:rFonts w:hint="eastAsia" w:ascii="宋体" w:hAnsi="宋体"/>
        </w:rPr>
        <w:t>5.3  报价包含</w:t>
      </w:r>
      <w:r>
        <w:rPr>
          <w:rFonts w:hint="eastAsia" w:ascii="宋体" w:hAnsi="宋体"/>
          <w:bCs/>
        </w:rPr>
        <w:t>如下内容：</w:t>
      </w:r>
    </w:p>
    <w:p w14:paraId="3A14E076">
      <w:pPr>
        <w:ind w:firstLine="420" w:firstLineChars="200"/>
        <w:rPr>
          <w:rFonts w:ascii="宋体" w:hAnsi="宋体"/>
          <w:bCs/>
        </w:rPr>
      </w:pPr>
      <w:r>
        <w:rPr>
          <w:rFonts w:hint="eastAsia" w:ascii="宋体" w:hAnsi="宋体"/>
          <w:bCs/>
        </w:rPr>
        <w:t>（1）货物及货物运至施工现场指定地点（并包括卸车和各种税费）的费用</w:t>
      </w:r>
      <w:r>
        <w:rPr>
          <w:rFonts w:hint="eastAsia" w:ascii="宋体" w:hAnsi="宋体"/>
        </w:rPr>
        <w:t>；</w:t>
      </w:r>
    </w:p>
    <w:p w14:paraId="098B23B6">
      <w:pPr>
        <w:ind w:firstLine="420" w:firstLineChars="200"/>
        <w:rPr>
          <w:rFonts w:ascii="宋体" w:hAnsi="宋体"/>
          <w:bCs/>
        </w:rPr>
      </w:pPr>
      <w:r>
        <w:rPr>
          <w:rFonts w:hint="eastAsia" w:ascii="宋体" w:hAnsi="宋体"/>
          <w:bCs/>
        </w:rPr>
        <w:t>（2）货物安装、调试、测试的费用，</w:t>
      </w:r>
      <w:r>
        <w:rPr>
          <w:rFonts w:ascii="宋体" w:hAnsi="宋体"/>
          <w:bCs/>
        </w:rPr>
        <w:t>以及系统整体调试</w:t>
      </w:r>
      <w:r>
        <w:rPr>
          <w:rFonts w:hint="eastAsia" w:ascii="宋体" w:hAnsi="宋体"/>
          <w:bCs/>
        </w:rPr>
        <w:t>，</w:t>
      </w:r>
      <w:r>
        <w:rPr>
          <w:rFonts w:ascii="宋体" w:hAnsi="宋体"/>
          <w:bCs/>
        </w:rPr>
        <w:t>直至</w:t>
      </w:r>
      <w:r>
        <w:rPr>
          <w:rFonts w:hint="eastAsia" w:ascii="宋体" w:hAnsi="宋体"/>
          <w:bCs/>
        </w:rPr>
        <w:t>空调系统</w:t>
      </w:r>
      <w:r>
        <w:rPr>
          <w:rFonts w:ascii="宋体" w:hAnsi="宋体"/>
          <w:bCs/>
        </w:rPr>
        <w:t>正常运行</w:t>
      </w:r>
      <w:r>
        <w:rPr>
          <w:rFonts w:hint="eastAsia" w:ascii="宋体" w:hAnsi="宋体"/>
        </w:rPr>
        <w:t>；</w:t>
      </w:r>
    </w:p>
    <w:p w14:paraId="739FC825">
      <w:pPr>
        <w:ind w:firstLine="420" w:firstLineChars="200"/>
        <w:rPr>
          <w:rFonts w:ascii="宋体" w:hAnsi="宋体"/>
        </w:rPr>
      </w:pPr>
      <w:r>
        <w:rPr>
          <w:rFonts w:hint="eastAsia" w:ascii="宋体" w:hAnsi="宋体"/>
          <w:bCs/>
        </w:rPr>
        <w:t>（3）质量保证期内的保修费用；</w:t>
      </w:r>
    </w:p>
    <w:p w14:paraId="1594914F">
      <w:pPr>
        <w:ind w:firstLine="420" w:firstLineChars="200"/>
        <w:rPr>
          <w:rFonts w:ascii="宋体" w:hAnsi="宋体"/>
          <w:bCs/>
        </w:rPr>
      </w:pPr>
      <w:r>
        <w:rPr>
          <w:rFonts w:hint="eastAsia" w:ascii="宋体" w:hAnsi="宋体"/>
          <w:bCs/>
        </w:rPr>
        <w:t>（4）</w:t>
      </w:r>
      <w:r>
        <w:rPr>
          <w:rFonts w:ascii="宋体" w:hAnsi="宋体"/>
          <w:bCs/>
        </w:rPr>
        <w:t>报价应包</w:t>
      </w:r>
      <w:r>
        <w:rPr>
          <w:rFonts w:hint="eastAsia" w:ascii="宋体" w:hAnsi="宋体"/>
          <w:bCs/>
        </w:rPr>
        <w:t>括现场二次搬运等施工措施</w:t>
      </w:r>
      <w:r>
        <w:rPr>
          <w:rFonts w:ascii="宋体" w:hAnsi="宋体"/>
          <w:bCs/>
        </w:rPr>
        <w:t>费用</w:t>
      </w:r>
      <w:r>
        <w:rPr>
          <w:rFonts w:hint="eastAsia" w:ascii="宋体" w:hAnsi="宋体"/>
          <w:bCs/>
        </w:rPr>
        <w:t>；</w:t>
      </w:r>
    </w:p>
    <w:p w14:paraId="71E864CD">
      <w:pPr>
        <w:ind w:firstLine="420" w:firstLineChars="200"/>
        <w:rPr>
          <w:rFonts w:ascii="宋体" w:hAnsi="宋体"/>
          <w:bCs/>
        </w:rPr>
      </w:pPr>
      <w:r>
        <w:rPr>
          <w:rFonts w:hint="eastAsia" w:ascii="宋体" w:hAnsi="宋体"/>
          <w:bCs/>
        </w:rPr>
        <w:t>（5）报价人应按询价人安排的时间到施工现场踏勘，以充分了解施工位置、环境、道路、储存空间、装卸限制、自然条件等以及任何其他足以影响报价的情况，任何因忽视、误解或未对施工现场情况进行考察而导致的索赔或工期延长申请将不获批准；</w:t>
      </w:r>
    </w:p>
    <w:p w14:paraId="045D5742">
      <w:pPr>
        <w:ind w:firstLine="420" w:firstLineChars="200"/>
        <w:rPr>
          <w:rFonts w:ascii="宋体" w:hAnsi="宋体"/>
          <w:bCs/>
        </w:rPr>
      </w:pPr>
      <w:r>
        <w:rPr>
          <w:rFonts w:hint="eastAsia" w:ascii="宋体" w:hAnsi="宋体"/>
          <w:bCs/>
        </w:rPr>
        <w:t>（6）报价应包含国家、地方规定的所有税费；</w:t>
      </w:r>
    </w:p>
    <w:p w14:paraId="5A98F4FF">
      <w:pPr>
        <w:ind w:firstLine="420" w:firstLineChars="200"/>
        <w:rPr>
          <w:rFonts w:ascii="宋体" w:hAnsi="宋体"/>
          <w:bCs/>
        </w:rPr>
      </w:pPr>
      <w:r>
        <w:rPr>
          <w:rFonts w:hint="eastAsia" w:ascii="宋体" w:hAnsi="宋体"/>
          <w:bCs/>
        </w:rPr>
        <w:t>（7）报价应包括现场保护、成品保护及</w:t>
      </w:r>
      <w:r>
        <w:rPr>
          <w:rFonts w:ascii="宋体" w:hAnsi="宋体"/>
          <w:bCs/>
        </w:rPr>
        <w:t>总包管理费</w:t>
      </w:r>
      <w:r>
        <w:rPr>
          <w:rFonts w:hint="eastAsia" w:ascii="宋体" w:hAnsi="宋体"/>
          <w:bCs/>
        </w:rPr>
        <w:t>等相关费用；</w:t>
      </w:r>
    </w:p>
    <w:p w14:paraId="35AAEF65">
      <w:pPr>
        <w:ind w:firstLine="420" w:firstLineChars="200"/>
        <w:rPr>
          <w:rFonts w:ascii="宋体" w:hAnsi="宋体"/>
          <w:bCs/>
        </w:rPr>
      </w:pPr>
      <w:r>
        <w:rPr>
          <w:rFonts w:hint="eastAsia" w:ascii="宋体" w:hAnsi="宋体"/>
          <w:bCs/>
        </w:rPr>
        <w:t>（8）总报价若有让利，要在相应的报价表中加以说明。</w:t>
      </w:r>
    </w:p>
    <w:p w14:paraId="423AEB5F">
      <w:pPr>
        <w:ind w:firstLine="422" w:firstLineChars="200"/>
        <w:rPr>
          <w:rFonts w:ascii="宋体" w:hAnsi="宋体"/>
          <w:bCs/>
        </w:rPr>
      </w:pPr>
      <w:r>
        <w:rPr>
          <w:rFonts w:hint="eastAsia" w:ascii="宋体" w:hAnsi="宋体"/>
          <w:b/>
        </w:rPr>
        <w:t xml:space="preserve">6. 报价货币 </w:t>
      </w:r>
    </w:p>
    <w:p w14:paraId="7C2C4331">
      <w:pPr>
        <w:ind w:firstLine="420" w:firstLineChars="200"/>
        <w:rPr>
          <w:rFonts w:ascii="宋体" w:hAnsi="宋体"/>
          <w:bCs/>
        </w:rPr>
      </w:pPr>
      <w:r>
        <w:rPr>
          <w:rFonts w:hint="eastAsia" w:ascii="宋体" w:hAnsi="宋体"/>
          <w:bCs/>
        </w:rPr>
        <w:t xml:space="preserve">报价货币采用人民币。单位：元。 </w:t>
      </w:r>
    </w:p>
    <w:p w14:paraId="57C60A67">
      <w:pPr>
        <w:ind w:firstLine="422" w:firstLineChars="200"/>
        <w:rPr>
          <w:rFonts w:ascii="宋体" w:hAnsi="宋体"/>
          <w:b/>
        </w:rPr>
      </w:pPr>
      <w:r>
        <w:rPr>
          <w:rFonts w:hint="eastAsia" w:ascii="宋体" w:hAnsi="宋体"/>
          <w:b/>
        </w:rPr>
        <w:t>7. 证明报价人合格和资格的文件</w:t>
      </w:r>
    </w:p>
    <w:p w14:paraId="45100D34">
      <w:pPr>
        <w:ind w:firstLine="420" w:firstLineChars="200"/>
        <w:rPr>
          <w:rFonts w:ascii="宋体" w:hAnsi="宋体"/>
          <w:bCs/>
        </w:rPr>
      </w:pPr>
      <w:r>
        <w:rPr>
          <w:rFonts w:hint="eastAsia" w:ascii="宋体" w:hAnsi="宋体"/>
          <w:bCs/>
        </w:rPr>
        <w:t>报价人应提交证明其有资格参加报价和中选后有能力履行合同的文件，并作为其报价文件的一部分。</w:t>
      </w:r>
    </w:p>
    <w:p w14:paraId="21515334">
      <w:pPr>
        <w:ind w:firstLine="420" w:firstLineChars="200"/>
        <w:rPr>
          <w:rFonts w:ascii="宋体" w:hAnsi="宋体"/>
          <w:bCs/>
        </w:rPr>
      </w:pPr>
      <w:r>
        <w:rPr>
          <w:rFonts w:hint="eastAsia" w:ascii="宋体" w:hAnsi="宋体"/>
          <w:bCs/>
        </w:rPr>
        <w:t>7.1 报价单位的营业执照、税务登记证、组织机构代码证等复印件；</w:t>
      </w:r>
    </w:p>
    <w:p w14:paraId="124D7798">
      <w:pPr>
        <w:ind w:firstLine="420" w:firstLineChars="200"/>
        <w:rPr>
          <w:rFonts w:ascii="宋体" w:hAnsi="宋体"/>
          <w:bCs/>
        </w:rPr>
      </w:pPr>
      <w:r>
        <w:rPr>
          <w:rFonts w:hint="eastAsia" w:ascii="宋体" w:hAnsi="宋体"/>
          <w:bCs/>
        </w:rPr>
        <w:t>7.2</w:t>
      </w:r>
      <w:r>
        <w:rPr>
          <w:rFonts w:ascii="宋体" w:hAnsi="宋体"/>
          <w:bCs/>
        </w:rPr>
        <w:t xml:space="preserve"> </w:t>
      </w:r>
      <w:r>
        <w:rPr>
          <w:rFonts w:hint="eastAsia" w:ascii="宋体" w:hAnsi="宋体"/>
          <w:bCs/>
        </w:rPr>
        <w:t>报价单位的行业资质</w:t>
      </w:r>
      <w:r>
        <w:rPr>
          <w:rFonts w:ascii="宋体" w:hAnsi="宋体"/>
          <w:bCs/>
        </w:rPr>
        <w:t>及</w:t>
      </w:r>
      <w:r>
        <w:rPr>
          <w:rFonts w:hint="eastAsia" w:ascii="宋体" w:hAnsi="宋体"/>
          <w:bCs/>
        </w:rPr>
        <w:t>企业近三年同类项目业绩；</w:t>
      </w:r>
    </w:p>
    <w:p w14:paraId="7E19F9A7">
      <w:pPr>
        <w:ind w:firstLine="420" w:firstLineChars="200"/>
        <w:rPr>
          <w:rFonts w:ascii="宋体" w:hAnsi="宋体"/>
          <w:bCs/>
        </w:rPr>
      </w:pPr>
      <w:r>
        <w:rPr>
          <w:rFonts w:hint="eastAsia" w:ascii="宋体" w:hAnsi="宋体"/>
          <w:bCs/>
        </w:rPr>
        <w:t>7.3法定代表人授权书。</w:t>
      </w:r>
    </w:p>
    <w:p w14:paraId="3F3C667F">
      <w:pPr>
        <w:ind w:firstLine="422" w:firstLineChars="200"/>
        <w:rPr>
          <w:rFonts w:ascii="宋体" w:hAnsi="宋体"/>
          <w:b/>
        </w:rPr>
      </w:pPr>
      <w:r>
        <w:rPr>
          <w:rFonts w:hint="eastAsia" w:ascii="宋体" w:hAnsi="宋体"/>
          <w:b/>
        </w:rPr>
        <w:t>8. 验收和承诺</w:t>
      </w:r>
    </w:p>
    <w:p w14:paraId="4FBF8881">
      <w:pPr>
        <w:ind w:firstLine="420" w:firstLineChars="200"/>
        <w:rPr>
          <w:rFonts w:ascii="宋体" w:hAnsi="宋体"/>
          <w:b/>
        </w:rPr>
      </w:pPr>
      <w:r>
        <w:rPr>
          <w:rFonts w:hint="eastAsia" w:ascii="宋体" w:hAnsi="宋体"/>
        </w:rPr>
        <w:t>8.1 项目质量和验收</w:t>
      </w:r>
    </w:p>
    <w:p w14:paraId="19BCE3BA">
      <w:pPr>
        <w:widowControl/>
        <w:ind w:firstLine="420" w:firstLineChars="200"/>
        <w:jc w:val="left"/>
        <w:rPr>
          <w:rFonts w:ascii="宋体" w:hAnsi="宋体"/>
        </w:rPr>
      </w:pPr>
      <w:r>
        <w:rPr>
          <w:rFonts w:hint="eastAsia" w:ascii="宋体" w:hAnsi="宋体"/>
        </w:rPr>
        <w:t>（1）本项目质量监督按国家和北京市现行的施工有关质量监督的条例和规定执行。</w:t>
      </w:r>
    </w:p>
    <w:p w14:paraId="55900A3F">
      <w:pPr>
        <w:ind w:firstLine="420" w:firstLineChars="200"/>
        <w:rPr>
          <w:rFonts w:ascii="宋体" w:hAnsi="宋体"/>
        </w:rPr>
      </w:pPr>
      <w:r>
        <w:rPr>
          <w:rFonts w:hint="eastAsia" w:ascii="宋体" w:hAnsi="宋体"/>
        </w:rPr>
        <w:t>（2）本项目的质量和功能须达到技术要求的水平，该水平要高于国家和北京市现行的关于项目质量的规定标准的合格等级。</w:t>
      </w:r>
    </w:p>
    <w:p w14:paraId="1DDF3DE2">
      <w:pPr>
        <w:widowControl/>
        <w:ind w:firstLine="420" w:firstLineChars="200"/>
        <w:jc w:val="left"/>
        <w:rPr>
          <w:rFonts w:ascii="宋体" w:hAnsi="宋体"/>
        </w:rPr>
      </w:pPr>
      <w:r>
        <w:rPr>
          <w:rFonts w:hint="eastAsia" w:ascii="宋体" w:hAnsi="宋体"/>
        </w:rPr>
        <w:t>8.2 售后服务承诺</w:t>
      </w:r>
    </w:p>
    <w:p w14:paraId="118F0A35">
      <w:pPr>
        <w:widowControl/>
        <w:ind w:firstLine="420" w:firstLineChars="200"/>
        <w:jc w:val="left"/>
        <w:rPr>
          <w:rFonts w:ascii="宋体" w:hAnsi="宋体"/>
          <w:highlight w:val="yellow"/>
        </w:rPr>
      </w:pPr>
      <w:r>
        <w:rPr>
          <w:rFonts w:hint="eastAsia" w:ascii="宋体" w:hAnsi="宋体"/>
          <w:highlight w:val="yellow"/>
        </w:rPr>
        <w:t>（1）售后维修响应时间</w:t>
      </w:r>
      <w:r>
        <w:rPr>
          <w:rFonts w:ascii="宋体" w:hAnsi="宋体"/>
          <w:highlight w:val="yellow"/>
        </w:rPr>
        <w:t>不得高于</w:t>
      </w:r>
      <w:r>
        <w:rPr>
          <w:rFonts w:hint="eastAsia" w:ascii="宋体" w:hAnsi="宋体"/>
          <w:highlight w:val="yellow"/>
        </w:rPr>
        <w:t>1小时，在接到报</w:t>
      </w:r>
      <w:r>
        <w:rPr>
          <w:rFonts w:ascii="宋体" w:hAnsi="宋体"/>
          <w:highlight w:val="yellow"/>
        </w:rPr>
        <w:t>修</w:t>
      </w:r>
      <w:r>
        <w:rPr>
          <w:rFonts w:hint="eastAsia" w:ascii="宋体" w:hAnsi="宋体"/>
          <w:highlight w:val="yellow"/>
        </w:rPr>
        <w:t>通知后</w:t>
      </w:r>
      <w:r>
        <w:rPr>
          <w:rFonts w:ascii="宋体" w:hAnsi="宋体"/>
          <w:highlight w:val="yellow"/>
        </w:rPr>
        <w:t>，</w:t>
      </w:r>
      <w:r>
        <w:rPr>
          <w:rFonts w:hint="eastAsia" w:ascii="宋体" w:hAnsi="宋体"/>
          <w:highlight w:val="yellow"/>
        </w:rPr>
        <w:t>1小时内</w:t>
      </w:r>
      <w:r>
        <w:rPr>
          <w:rFonts w:ascii="宋体" w:hAnsi="宋体"/>
          <w:highlight w:val="yellow"/>
        </w:rPr>
        <w:t>与</w:t>
      </w:r>
      <w:r>
        <w:rPr>
          <w:rFonts w:hint="eastAsia" w:ascii="宋体" w:hAnsi="宋体"/>
          <w:highlight w:val="yellow"/>
        </w:rPr>
        <w:t>甲方</w:t>
      </w:r>
      <w:r>
        <w:rPr>
          <w:rFonts w:ascii="宋体" w:hAnsi="宋体"/>
          <w:highlight w:val="yellow"/>
        </w:rPr>
        <w:t>确定现场维修时间、人员。</w:t>
      </w:r>
    </w:p>
    <w:p w14:paraId="79E08C2E">
      <w:pPr>
        <w:widowControl/>
        <w:ind w:firstLine="420" w:firstLineChars="200"/>
        <w:jc w:val="left"/>
        <w:rPr>
          <w:rFonts w:hint="eastAsia" w:ascii="宋体" w:hAnsi="宋体" w:eastAsia="宋体"/>
          <w:highlight w:val="yellow"/>
          <w:lang w:eastAsia="zh-CN"/>
        </w:rPr>
      </w:pPr>
      <w:r>
        <w:rPr>
          <w:rFonts w:hint="eastAsia" w:ascii="宋体" w:hAnsi="宋体"/>
          <w:highlight w:val="yellow"/>
          <w:lang w:eastAsia="zh-CN"/>
        </w:rPr>
        <w:t>（</w:t>
      </w:r>
      <w:r>
        <w:rPr>
          <w:rFonts w:hint="eastAsia" w:ascii="宋体" w:hAnsi="宋体"/>
          <w:highlight w:val="yellow"/>
          <w:lang w:val="en-US" w:eastAsia="zh-CN"/>
        </w:rPr>
        <w:t>2</w:t>
      </w:r>
      <w:r>
        <w:rPr>
          <w:rFonts w:hint="eastAsia" w:ascii="宋体" w:hAnsi="宋体"/>
          <w:highlight w:val="yellow"/>
          <w:lang w:eastAsia="zh-CN"/>
        </w:rPr>
        <w:t>）学院如有重大活动，需要承包人派专业人员到现场保运，学院提前</w:t>
      </w:r>
      <w:r>
        <w:rPr>
          <w:rFonts w:hint="eastAsia" w:ascii="宋体" w:hAnsi="宋体"/>
          <w:highlight w:val="yellow"/>
          <w:lang w:val="en-US" w:eastAsia="zh-CN"/>
        </w:rPr>
        <w:t>1天通知承包方</w:t>
      </w:r>
      <w:r>
        <w:rPr>
          <w:rFonts w:hint="eastAsia" w:ascii="宋体" w:hAnsi="宋体"/>
          <w:highlight w:val="yellow"/>
          <w:lang w:eastAsia="zh-CN"/>
        </w:rPr>
        <w:t>。</w:t>
      </w:r>
    </w:p>
    <w:p w14:paraId="21D5362C">
      <w:pPr>
        <w:widowControl/>
        <w:ind w:firstLine="420" w:firstLineChars="200"/>
        <w:jc w:val="left"/>
        <w:rPr>
          <w:rFonts w:ascii="宋体" w:hAnsi="宋体"/>
          <w:b/>
          <w:highlight w:val="yellow"/>
        </w:rPr>
      </w:pPr>
      <w:r>
        <w:rPr>
          <w:rFonts w:hint="eastAsia" w:ascii="宋体" w:hAnsi="宋体"/>
          <w:highlight w:val="yellow"/>
        </w:rPr>
        <w:t>（</w:t>
      </w:r>
      <w:r>
        <w:rPr>
          <w:rFonts w:hint="eastAsia" w:ascii="宋体" w:hAnsi="宋体"/>
          <w:highlight w:val="yellow"/>
          <w:lang w:val="en-US" w:eastAsia="zh-CN"/>
        </w:rPr>
        <w:t>3</w:t>
      </w:r>
      <w:r>
        <w:rPr>
          <w:rFonts w:hint="eastAsia" w:ascii="宋体" w:hAnsi="宋体"/>
          <w:highlight w:val="yellow"/>
        </w:rPr>
        <w:t>）新更换</w:t>
      </w:r>
      <w:r>
        <w:rPr>
          <w:rFonts w:ascii="宋体" w:hAnsi="宋体"/>
          <w:highlight w:val="yellow"/>
        </w:rPr>
        <w:t>配件</w:t>
      </w:r>
      <w:r>
        <w:rPr>
          <w:rFonts w:hint="eastAsia" w:ascii="宋体" w:hAnsi="宋体"/>
          <w:highlight w:val="yellow"/>
        </w:rPr>
        <w:t>保修期</w:t>
      </w:r>
      <w:r>
        <w:rPr>
          <w:rFonts w:ascii="宋体" w:hAnsi="宋体"/>
          <w:highlight w:val="yellow"/>
        </w:rPr>
        <w:t>不低于2</w:t>
      </w:r>
      <w:r>
        <w:rPr>
          <w:rFonts w:hint="eastAsia" w:ascii="宋体" w:hAnsi="宋体"/>
          <w:highlight w:val="yellow"/>
        </w:rPr>
        <w:t>年</w:t>
      </w:r>
      <w:r>
        <w:rPr>
          <w:rFonts w:ascii="宋体" w:hAnsi="宋体"/>
          <w:highlight w:val="yellow"/>
        </w:rPr>
        <w:t>。</w:t>
      </w:r>
    </w:p>
    <w:p w14:paraId="5D8BB224">
      <w:pPr>
        <w:ind w:firstLine="422" w:firstLineChars="200"/>
        <w:rPr>
          <w:rFonts w:ascii="宋体" w:hAnsi="宋体"/>
          <w:b/>
        </w:rPr>
      </w:pPr>
      <w:r>
        <w:rPr>
          <w:rFonts w:hint="eastAsia" w:ascii="宋体" w:hAnsi="宋体"/>
          <w:b/>
        </w:rPr>
        <w:t>9. 报价有效期：</w:t>
      </w:r>
      <w:r>
        <w:rPr>
          <w:rFonts w:hint="eastAsia" w:ascii="宋体" w:hAnsi="宋体"/>
        </w:rPr>
        <w:t xml:space="preserve">为30日历天，报价文件完成后须按规定的时间密封送达报价地点，超过规定时间送达的按弃权处理。   </w:t>
      </w:r>
    </w:p>
    <w:p w14:paraId="154AEE7B">
      <w:pPr>
        <w:ind w:firstLine="422" w:firstLineChars="200"/>
        <w:rPr>
          <w:rFonts w:ascii="宋体" w:hAnsi="宋体"/>
          <w:b/>
        </w:rPr>
      </w:pPr>
      <w:r>
        <w:rPr>
          <w:rFonts w:hint="eastAsia" w:ascii="宋体" w:hAnsi="宋体"/>
          <w:b/>
        </w:rPr>
        <w:t>10. 报价文件的式样和签署</w:t>
      </w:r>
    </w:p>
    <w:p w14:paraId="2E7531AF">
      <w:pPr>
        <w:ind w:firstLine="420" w:firstLineChars="200"/>
        <w:rPr>
          <w:rFonts w:ascii="宋体" w:hAnsi="宋体"/>
        </w:rPr>
      </w:pPr>
      <w:r>
        <w:rPr>
          <w:rFonts w:hint="eastAsia" w:ascii="宋体" w:hAnsi="宋体"/>
        </w:rPr>
        <w:t>10.1 报价人递交报价文件</w:t>
      </w:r>
      <w:r>
        <w:rPr>
          <w:rFonts w:hint="eastAsia" w:ascii="宋体" w:hAnsi="宋体"/>
          <w:bCs/>
        </w:rPr>
        <w:t>正本壹份、副本叁</w:t>
      </w:r>
      <w:r>
        <w:rPr>
          <w:rFonts w:hint="eastAsia" w:ascii="宋体" w:hAnsi="宋体"/>
        </w:rPr>
        <w:t>份。每套报价文件须清楚的标明“正本”或“副本”字样，若正本与副本不一致时，以正本为准</w:t>
      </w:r>
    </w:p>
    <w:p w14:paraId="0825D927">
      <w:pPr>
        <w:ind w:firstLine="420" w:firstLineChars="200"/>
        <w:rPr>
          <w:rFonts w:ascii="宋体" w:hAnsi="宋体"/>
        </w:rPr>
      </w:pPr>
      <w:r>
        <w:rPr>
          <w:rFonts w:hint="eastAsia" w:ascii="宋体" w:hAnsi="宋体"/>
        </w:rPr>
        <w:t xml:space="preserve">10.2报价文件的正本和所有副本均须打印或用不褪色墨水书写并由报价人或经报价人正式授权的代表签字，并将“授权委托书”附在报价文件中。    </w:t>
      </w:r>
    </w:p>
    <w:p w14:paraId="45146854">
      <w:pPr>
        <w:ind w:firstLine="420" w:firstLineChars="200"/>
        <w:rPr>
          <w:rFonts w:ascii="宋体" w:hAnsi="宋体"/>
          <w:b/>
          <w:sz w:val="44"/>
        </w:rPr>
      </w:pPr>
      <w:r>
        <w:rPr>
          <w:rFonts w:hint="eastAsia" w:ascii="宋体" w:hAnsi="宋体"/>
        </w:rPr>
        <w:t>10.3报价文件不得在行间插字、涂改和增删，如有修改错漏处，必须由报价人或其授权代表签字和盖章。</w:t>
      </w:r>
    </w:p>
    <w:p w14:paraId="0857FA54">
      <w:pPr>
        <w:ind w:firstLine="643" w:firstLineChars="200"/>
        <w:jc w:val="center"/>
        <w:rPr>
          <w:rFonts w:ascii="宋体" w:hAnsi="宋体"/>
          <w:b/>
        </w:rPr>
      </w:pPr>
      <w:r>
        <w:rPr>
          <w:rFonts w:hint="eastAsia" w:ascii="宋体" w:hAnsi="宋体"/>
          <w:b/>
          <w:sz w:val="32"/>
          <w:szCs w:val="32"/>
        </w:rPr>
        <w:t>三、报价文件的递交</w:t>
      </w:r>
    </w:p>
    <w:p w14:paraId="5CE27508">
      <w:pPr>
        <w:ind w:firstLine="422" w:firstLineChars="200"/>
        <w:rPr>
          <w:rFonts w:ascii="宋体" w:hAnsi="宋体"/>
        </w:rPr>
      </w:pPr>
      <w:r>
        <w:rPr>
          <w:rFonts w:hint="eastAsia" w:ascii="宋体" w:hAnsi="宋体"/>
          <w:b/>
        </w:rPr>
        <w:t>11. 报价文件的密封和标记</w:t>
      </w:r>
    </w:p>
    <w:p w14:paraId="4BAF88B7">
      <w:pPr>
        <w:ind w:firstLine="420" w:firstLineChars="200"/>
        <w:rPr>
          <w:rFonts w:ascii="宋体" w:hAnsi="宋体"/>
          <w:bCs/>
        </w:rPr>
      </w:pPr>
      <w:r>
        <w:rPr>
          <w:rFonts w:hint="eastAsia" w:ascii="宋体" w:hAnsi="宋体"/>
        </w:rPr>
        <w:t>11</w:t>
      </w:r>
      <w:r>
        <w:rPr>
          <w:rFonts w:hint="eastAsia" w:ascii="宋体" w:hAnsi="宋体"/>
          <w:bCs/>
        </w:rPr>
        <w:t>.1报价文件必须采用A4幅面文件袋密封，密封袋由报价人自行准备。</w:t>
      </w:r>
    </w:p>
    <w:p w14:paraId="3B57798A">
      <w:pPr>
        <w:ind w:firstLine="420" w:firstLineChars="200"/>
        <w:rPr>
          <w:rFonts w:ascii="宋体" w:hAnsi="宋体"/>
          <w:bCs/>
        </w:rPr>
      </w:pPr>
      <w:r>
        <w:rPr>
          <w:rFonts w:hint="eastAsia" w:ascii="宋体" w:hAnsi="宋体"/>
          <w:bCs/>
        </w:rPr>
        <w:t>11.2报价文件密封必须用自备封条在报价文件密封袋背面上方开口处密封，并填写密封日期。封条上加盖报价单位公章和法定代表人印鉴各两枚。报价文件密封袋正面按照规定加盖报价单位公章和法人代表印鉴。</w:t>
      </w:r>
    </w:p>
    <w:p w14:paraId="15DA11EE">
      <w:pPr>
        <w:ind w:firstLine="643" w:firstLineChars="200"/>
        <w:jc w:val="center"/>
        <w:rPr>
          <w:rFonts w:ascii="宋体" w:hAnsi="宋体"/>
          <w:b/>
        </w:rPr>
      </w:pPr>
      <w:r>
        <w:rPr>
          <w:rFonts w:hint="eastAsia" w:ascii="宋体" w:hAnsi="宋体"/>
          <w:b/>
          <w:sz w:val="32"/>
          <w:szCs w:val="32"/>
        </w:rPr>
        <w:t>四、开封与评价</w:t>
      </w:r>
    </w:p>
    <w:p w14:paraId="7C6DE803">
      <w:pPr>
        <w:ind w:firstLine="422" w:firstLineChars="200"/>
        <w:rPr>
          <w:rFonts w:ascii="宋体" w:hAnsi="宋体"/>
          <w:b/>
        </w:rPr>
      </w:pPr>
      <w:r>
        <w:rPr>
          <w:rFonts w:hint="eastAsia" w:ascii="宋体" w:hAnsi="宋体"/>
          <w:b/>
        </w:rPr>
        <w:t xml:space="preserve">12. 开封与评价：发包方成立询价委员会，由技术人员、财务、纪检人员参加，采取内部商议进行评价，根据综合询价情况确定中选单位。    </w:t>
      </w:r>
    </w:p>
    <w:p w14:paraId="6498A013">
      <w:pPr>
        <w:ind w:firstLine="422" w:firstLineChars="200"/>
        <w:rPr>
          <w:rFonts w:ascii="宋体" w:hAnsi="宋体"/>
          <w:b/>
        </w:rPr>
      </w:pPr>
      <w:r>
        <w:rPr>
          <w:rFonts w:hint="eastAsia" w:ascii="宋体" w:hAnsi="宋体"/>
          <w:b/>
        </w:rPr>
        <w:t>13. 存在以下任一行为，将被取消其中选资格，并视情节给予相应处罚：</w:t>
      </w:r>
    </w:p>
    <w:p w14:paraId="460C8A1C">
      <w:pPr>
        <w:ind w:firstLine="420" w:firstLineChars="200"/>
        <w:rPr>
          <w:rFonts w:ascii="宋体" w:hAnsi="宋体"/>
        </w:rPr>
      </w:pPr>
      <w:r>
        <w:rPr>
          <w:rFonts w:hint="eastAsia" w:ascii="宋体" w:hAnsi="宋体"/>
        </w:rPr>
        <w:t>a．报价人在报价文件有效期内撤回其报价文件的；</w:t>
      </w:r>
    </w:p>
    <w:p w14:paraId="36BFBBCE">
      <w:pPr>
        <w:ind w:firstLine="420" w:firstLineChars="200"/>
        <w:rPr>
          <w:rFonts w:ascii="宋体" w:hAnsi="宋体"/>
        </w:rPr>
      </w:pPr>
      <w:r>
        <w:rPr>
          <w:rFonts w:hint="eastAsia" w:ascii="宋体" w:hAnsi="宋体"/>
        </w:rPr>
        <w:t>b．中选人因自身原因未能在规定期限内签署合同的；签订合同时提出更改询价通知书或报价文件实质性内容的；</w:t>
      </w:r>
    </w:p>
    <w:p w14:paraId="178EB70E">
      <w:pPr>
        <w:ind w:firstLine="420" w:firstLineChars="200"/>
        <w:rPr>
          <w:rFonts w:ascii="宋体" w:hAnsi="宋体"/>
        </w:rPr>
      </w:pPr>
      <w:r>
        <w:rPr>
          <w:rFonts w:hint="eastAsia" w:ascii="宋体" w:hAnsi="宋体"/>
        </w:rPr>
        <w:t>c. 提供虚假资信材料的；</w:t>
      </w:r>
    </w:p>
    <w:p w14:paraId="56ABF946">
      <w:pPr>
        <w:ind w:firstLine="420" w:firstLineChars="200"/>
        <w:rPr>
          <w:rFonts w:ascii="宋体" w:hAnsi="宋体"/>
        </w:rPr>
      </w:pPr>
      <w:r>
        <w:rPr>
          <w:rFonts w:hint="eastAsia" w:ascii="宋体" w:hAnsi="宋体"/>
        </w:rPr>
        <w:t>d．与他人串通报价、哄抬报价的；</w:t>
      </w:r>
    </w:p>
    <w:p w14:paraId="0944E8CE">
      <w:pPr>
        <w:ind w:firstLine="420" w:firstLineChars="200"/>
        <w:rPr>
          <w:rFonts w:ascii="宋体" w:hAnsi="宋体"/>
        </w:rPr>
      </w:pPr>
      <w:r>
        <w:rPr>
          <w:rFonts w:hint="eastAsia" w:ascii="宋体" w:hAnsi="宋体"/>
        </w:rPr>
        <w:t>e. 在询价过程中有其他违规行为或未遵守本询价通知书的其它有关规定的。</w:t>
      </w:r>
    </w:p>
    <w:p w14:paraId="1AD34007">
      <w:pPr>
        <w:pStyle w:val="75"/>
        <w:ind w:firstLine="422" w:firstLineChars="200"/>
        <w:rPr>
          <w:rFonts w:ascii="Times New Roman" w:hAnsi="Times New Roman"/>
          <w:b/>
        </w:rPr>
      </w:pPr>
      <w:r>
        <w:rPr>
          <w:rFonts w:ascii="Times New Roman" w:hAnsi="Times New Roman"/>
          <w:b/>
        </w:rPr>
        <w:t>其它应注意事项</w:t>
      </w:r>
    </w:p>
    <w:p w14:paraId="751313D8">
      <w:pPr>
        <w:ind w:firstLine="420" w:firstLineChars="200"/>
        <w:rPr>
          <w:rFonts w:ascii="宋体" w:hAnsi="宋体"/>
        </w:rPr>
      </w:pPr>
      <w:r>
        <w:rPr>
          <w:rFonts w:ascii="宋体" w:hAnsi="宋体"/>
        </w:rPr>
        <w:t>（</w:t>
      </w:r>
      <w:r>
        <w:rPr>
          <w:rFonts w:hint="eastAsia" w:ascii="宋体" w:hAnsi="宋体"/>
        </w:rPr>
        <w:t>1</w:t>
      </w:r>
      <w:r>
        <w:rPr>
          <w:rFonts w:ascii="宋体" w:hAnsi="宋体"/>
        </w:rPr>
        <w:t>）为了有助于对报价文件进行审核、评估和比较，学院有权向报价方报价文件中含义不明确或对同类问题表述不一致或者有明显文字和计算错误的内容提出质疑，请报价方澄清其报价内容。报价方有责任按照学院通知的时间、地点指派专人进行答疑和澄清。</w:t>
      </w:r>
    </w:p>
    <w:p w14:paraId="56C23B13">
      <w:pPr>
        <w:ind w:firstLine="420" w:firstLineChars="200"/>
        <w:rPr>
          <w:rFonts w:ascii="宋体" w:hAnsi="宋体"/>
        </w:rPr>
      </w:pPr>
      <w:r>
        <w:rPr>
          <w:rFonts w:hint="eastAsia" w:ascii="宋体" w:hAnsi="宋体"/>
        </w:rPr>
        <w:t>（2</w:t>
      </w:r>
      <w:r>
        <w:rPr>
          <w:rFonts w:ascii="宋体" w:hAnsi="宋体"/>
        </w:rPr>
        <w:t>）在报价期间，报价人不得向询价委员询问涉及询价的情况，不得进行旨在影响询价结果的活动。</w:t>
      </w:r>
    </w:p>
    <w:p w14:paraId="7076DD38">
      <w:pPr>
        <w:ind w:firstLine="420" w:firstLineChars="200"/>
        <w:rPr>
          <w:rFonts w:ascii="宋体" w:hAnsi="宋体"/>
        </w:rPr>
      </w:pPr>
      <w:r>
        <w:rPr>
          <w:rFonts w:ascii="宋体" w:hAnsi="宋体"/>
        </w:rPr>
        <w:t>（</w:t>
      </w:r>
      <w:r>
        <w:rPr>
          <w:rFonts w:hint="eastAsia" w:ascii="宋体" w:hAnsi="宋体"/>
        </w:rPr>
        <w:t>3</w:t>
      </w:r>
      <w:r>
        <w:rPr>
          <w:rFonts w:ascii="宋体" w:hAnsi="宋体"/>
        </w:rPr>
        <w:t>）询价委员会不向落选方解释落选原因，不退还报价文件。</w:t>
      </w:r>
    </w:p>
    <w:p w14:paraId="397ACB50">
      <w:pPr>
        <w:ind w:firstLine="420" w:firstLineChars="200"/>
        <w:rPr>
          <w:rFonts w:ascii="宋体" w:hAnsi="宋体"/>
        </w:rPr>
      </w:pPr>
      <w:r>
        <w:rPr>
          <w:rFonts w:ascii="宋体" w:hAnsi="宋体"/>
        </w:rPr>
        <w:t>（</w:t>
      </w:r>
      <w:r>
        <w:rPr>
          <w:rFonts w:hint="eastAsia" w:ascii="宋体" w:hAnsi="宋体"/>
        </w:rPr>
        <w:t>4</w:t>
      </w:r>
      <w:r>
        <w:rPr>
          <w:rFonts w:ascii="宋体" w:hAnsi="宋体"/>
        </w:rPr>
        <w:t>）在报价、询价过程中如有报价人联合</w:t>
      </w:r>
      <w:r>
        <w:rPr>
          <w:rFonts w:hint="eastAsia" w:ascii="宋体" w:hAnsi="宋体"/>
        </w:rPr>
        <w:t>，</w:t>
      </w:r>
      <w:r>
        <w:rPr>
          <w:rFonts w:ascii="宋体" w:hAnsi="宋体"/>
        </w:rPr>
        <w:t>故意抬高报价或进行其他不正当行为时，学院有权中止报价或询价。</w:t>
      </w:r>
    </w:p>
    <w:p w14:paraId="57C22B29">
      <w:pPr>
        <w:ind w:firstLine="420" w:firstLineChars="200"/>
        <w:rPr>
          <w:rFonts w:ascii="宋体" w:hAnsi="宋体"/>
        </w:rPr>
      </w:pPr>
      <w:r>
        <w:rPr>
          <w:rFonts w:ascii="宋体" w:hAnsi="宋体"/>
        </w:rPr>
        <w:t>（</w:t>
      </w:r>
      <w:r>
        <w:rPr>
          <w:rFonts w:hint="eastAsia" w:ascii="宋体" w:hAnsi="宋体"/>
        </w:rPr>
        <w:t>5</w:t>
      </w:r>
      <w:r>
        <w:rPr>
          <w:rFonts w:ascii="宋体" w:hAnsi="宋体"/>
        </w:rPr>
        <w:t>）报价文件属下列情况之一的，应当在资格性、符合性检查时按照无效报价处理：①未按照询价通知书规定要求密封、签署、盖章的；②不具备询价通知书中规定资格要求的；③不符合法律、法规和询价通知书中规定的其他实质性要求的</w:t>
      </w:r>
      <w:r>
        <w:rPr>
          <w:rFonts w:hint="eastAsia" w:ascii="宋体" w:hAnsi="宋体"/>
        </w:rPr>
        <w:t>等</w:t>
      </w:r>
      <w:r>
        <w:rPr>
          <w:rFonts w:ascii="宋体" w:hAnsi="宋体"/>
        </w:rPr>
        <w:t>。</w:t>
      </w:r>
    </w:p>
    <w:p w14:paraId="77BF8E5F">
      <w:pPr>
        <w:ind w:firstLine="420" w:firstLineChars="200"/>
        <w:rPr>
          <w:rFonts w:ascii="宋体" w:hAnsi="宋体"/>
        </w:rPr>
      </w:pPr>
      <w:r>
        <w:rPr>
          <w:rFonts w:ascii="宋体" w:hAnsi="宋体"/>
        </w:rPr>
        <w:t>（</w:t>
      </w:r>
      <w:r>
        <w:rPr>
          <w:rFonts w:hint="eastAsia" w:ascii="宋体" w:hAnsi="宋体"/>
        </w:rPr>
        <w:t>6</w:t>
      </w:r>
      <w:r>
        <w:rPr>
          <w:rFonts w:ascii="宋体" w:hAnsi="宋体"/>
        </w:rPr>
        <w:t>）在询价采购过程中，出现下列情形之一的，应予废除报价：①影响公平、公正询价的违法、违规行为的；②报价人的报价均超过了采购预算，采购人不能承受的。</w:t>
      </w:r>
    </w:p>
    <w:p w14:paraId="2C62C7A8">
      <w:pPr>
        <w:ind w:firstLine="420" w:firstLineChars="200"/>
        <w:rPr>
          <w:rFonts w:ascii="宋体" w:hAnsi="宋体"/>
        </w:rPr>
      </w:pPr>
      <w:r>
        <w:rPr>
          <w:rFonts w:hint="eastAsia" w:ascii="宋体" w:hAnsi="宋体"/>
        </w:rPr>
        <w:t>（7）询价人在正式签订本询价协议书前任何时候均有权根据询价委员会评审意见接受或拒绝报价、宣布报价程序无效或拒绝所有报价。</w:t>
      </w:r>
    </w:p>
    <w:p w14:paraId="4EB99025">
      <w:pPr>
        <w:ind w:firstLine="420" w:firstLineChars="200"/>
        <w:rPr>
          <w:rFonts w:ascii="宋体" w:hAnsi="宋体"/>
        </w:rPr>
      </w:pPr>
      <w:r>
        <w:rPr>
          <w:rFonts w:hint="eastAsia" w:ascii="宋体" w:hAnsi="宋体"/>
        </w:rPr>
        <w:t>（8）询价人有权拒绝价格最低的报价。</w:t>
      </w:r>
    </w:p>
    <w:p w14:paraId="01700872">
      <w:pPr>
        <w:ind w:firstLine="420" w:firstLineChars="200"/>
        <w:rPr>
          <w:rFonts w:ascii="宋体" w:hAnsi="宋体"/>
          <w:b/>
        </w:rPr>
      </w:pPr>
      <w:r>
        <w:rPr>
          <w:rFonts w:hint="eastAsia" w:ascii="宋体" w:hAnsi="宋体"/>
        </w:rPr>
        <w:t>（9）在保持其报价不变的前提下，询价人鼓励并欢迎报价人在报价文件中报出对询价人有利的供货和安装周期，询价人将充分考虑报价人依据本条款报出的计划周期对询价人的有利程度及可行性，在评价时做出相应的评定。</w:t>
      </w:r>
    </w:p>
    <w:p w14:paraId="07C8049F">
      <w:pPr>
        <w:ind w:firstLine="422" w:firstLineChars="200"/>
        <w:rPr>
          <w:rFonts w:ascii="宋体" w:hAnsi="宋体"/>
          <w:b/>
        </w:rPr>
      </w:pPr>
      <w:r>
        <w:rPr>
          <w:rFonts w:hint="eastAsia" w:ascii="宋体" w:hAnsi="宋体"/>
          <w:b/>
        </w:rPr>
        <w:t>14．签订合同</w:t>
      </w:r>
    </w:p>
    <w:p w14:paraId="6AA39829">
      <w:pPr>
        <w:ind w:firstLine="420" w:firstLineChars="200"/>
        <w:rPr>
          <w:rFonts w:ascii="宋体" w:hAnsi="宋体"/>
        </w:rPr>
      </w:pPr>
      <w:r>
        <w:rPr>
          <w:rFonts w:hint="eastAsia" w:ascii="宋体" w:hAnsi="宋体"/>
        </w:rPr>
        <w:t>合同采用</w:t>
      </w:r>
      <w:r>
        <w:rPr>
          <w:rFonts w:hint="eastAsia" w:ascii="宋体" w:hAnsi="宋体"/>
          <w:lang w:eastAsia="zh-CN"/>
        </w:rPr>
        <w:t>中国石化</w:t>
      </w:r>
      <w:r>
        <w:rPr>
          <w:rFonts w:hint="eastAsia" w:ascii="宋体" w:hAnsi="宋体"/>
        </w:rPr>
        <w:t>合同文本，由双方友好协商签订。</w:t>
      </w:r>
    </w:p>
    <w:p w14:paraId="19A478E5">
      <w:pPr>
        <w:ind w:firstLine="420" w:firstLineChars="200"/>
        <w:rPr>
          <w:rFonts w:ascii="宋体" w:hAnsi="宋体"/>
        </w:rPr>
      </w:pPr>
      <w:r>
        <w:rPr>
          <w:rFonts w:hint="eastAsia" w:ascii="宋体" w:hAnsi="宋体"/>
        </w:rPr>
        <w:t>确定中选单位后20个工作日内签订合同。不管中选与否，询价方不承担报价方本次报价所产生的任何费用。</w:t>
      </w:r>
      <w:bookmarkStart w:id="2" w:name="OLE_LINK1"/>
    </w:p>
    <w:p w14:paraId="413CF0A4">
      <w:pPr>
        <w:rPr>
          <w:rFonts w:ascii="宋体" w:hAnsi="宋体"/>
        </w:rPr>
      </w:pPr>
    </w:p>
    <w:p w14:paraId="6230E813">
      <w:pPr>
        <w:ind w:firstLine="723" w:firstLineChars="200"/>
        <w:jc w:val="center"/>
        <w:rPr>
          <w:rFonts w:ascii="宋体" w:hAnsi="宋体"/>
        </w:rPr>
      </w:pPr>
      <w:r>
        <w:rPr>
          <w:rFonts w:hint="eastAsia" w:ascii="黑体" w:hAnsi="宋体" w:eastAsia="黑体"/>
          <w:b/>
          <w:sz w:val="36"/>
          <w:szCs w:val="36"/>
        </w:rPr>
        <w:t>第二章  技术要求</w:t>
      </w:r>
    </w:p>
    <w:bookmarkEnd w:id="2"/>
    <w:p w14:paraId="6F4F3F3C">
      <w:pPr>
        <w:spacing w:line="400" w:lineRule="exact"/>
        <w:ind w:firstLine="420" w:firstLineChars="200"/>
        <w:rPr>
          <w:rFonts w:ascii="’宋体’" w:eastAsia="’宋体’"/>
          <w:szCs w:val="21"/>
        </w:rPr>
      </w:pPr>
    </w:p>
    <w:p w14:paraId="425CC10C">
      <w:pPr>
        <w:widowControl/>
        <w:spacing w:line="360" w:lineRule="atLeast"/>
        <w:jc w:val="left"/>
        <w:rPr>
          <w:rFonts w:ascii="’宋体’" w:eastAsia="’宋体’"/>
        </w:rPr>
      </w:pPr>
    </w:p>
    <w:p w14:paraId="25CB3BD6">
      <w:pPr>
        <w:widowControl/>
        <w:spacing w:line="360" w:lineRule="atLeast"/>
        <w:jc w:val="left"/>
        <w:rPr>
          <w:rFonts w:ascii="宋体" w:hAnsi="宋体" w:cs="宋体"/>
          <w:kern w:val="0"/>
          <w:szCs w:val="28"/>
        </w:rPr>
      </w:pPr>
      <w:r>
        <w:rPr>
          <w:rFonts w:ascii="宋体" w:hAnsi="宋体" w:cs="宋体"/>
          <w:kern w:val="0"/>
          <w:szCs w:val="28"/>
        </w:rPr>
        <w:t>1.</w:t>
      </w:r>
      <w:r>
        <w:rPr>
          <w:rFonts w:hint="eastAsia" w:ascii="宋体" w:hAnsi="宋体" w:cs="宋体"/>
          <w:kern w:val="0"/>
          <w:szCs w:val="28"/>
        </w:rPr>
        <w:t>质量标准：本工程要求的质量标准为符合现行国家有关工程施工验收规范和标准的要求（合格）。所有</w:t>
      </w:r>
      <w:r>
        <w:rPr>
          <w:rFonts w:ascii="宋体" w:hAnsi="宋体" w:cs="宋体"/>
          <w:kern w:val="0"/>
          <w:szCs w:val="28"/>
        </w:rPr>
        <w:t>更换配件需原品牌更换。</w:t>
      </w:r>
    </w:p>
    <w:p w14:paraId="5A7988CB">
      <w:pPr>
        <w:widowControl/>
        <w:spacing w:line="360" w:lineRule="atLeast"/>
        <w:jc w:val="left"/>
        <w:rPr>
          <w:rFonts w:ascii="宋体" w:hAnsi="宋体" w:cs="宋体"/>
          <w:kern w:val="0"/>
          <w:szCs w:val="28"/>
        </w:rPr>
      </w:pPr>
      <w:r>
        <w:rPr>
          <w:rFonts w:hint="eastAsia" w:ascii="宋体" w:hAnsi="宋体" w:cs="宋体"/>
          <w:kern w:val="0"/>
          <w:szCs w:val="28"/>
        </w:rPr>
        <w:t>2.</w:t>
      </w:r>
      <w:r>
        <w:rPr>
          <w:rFonts w:hint="eastAsia" w:ascii="宋体" w:hAnsi="宋体" w:cs="宋体"/>
          <w:kern w:val="0"/>
          <w:szCs w:val="28"/>
          <w:lang w:eastAsia="zh-CN"/>
        </w:rPr>
        <w:t>维保期从双方合同签字盖章之日计算</w:t>
      </w:r>
      <w:r>
        <w:rPr>
          <w:rFonts w:hint="eastAsia" w:ascii="宋体" w:hAnsi="宋体" w:cs="宋体"/>
          <w:kern w:val="0"/>
          <w:szCs w:val="28"/>
        </w:rPr>
        <w:t>。</w:t>
      </w:r>
    </w:p>
    <w:p w14:paraId="1C23628D">
      <w:pPr>
        <w:widowControl/>
        <w:spacing w:line="360" w:lineRule="atLeast"/>
        <w:jc w:val="left"/>
        <w:rPr>
          <w:rFonts w:ascii="宋体" w:hAnsi="宋体" w:cs="宋体"/>
          <w:kern w:val="0"/>
          <w:szCs w:val="28"/>
        </w:rPr>
      </w:pPr>
      <w:r>
        <w:rPr>
          <w:rFonts w:hint="eastAsia" w:ascii="宋体" w:hAnsi="宋体" w:cs="宋体"/>
          <w:kern w:val="0"/>
          <w:szCs w:val="28"/>
        </w:rPr>
        <w:t>3.验收要求：改造后达到安全生产标准化测评标准，保护接地达到要求，开关柜内所配置的开关容量更加合理。</w:t>
      </w:r>
      <w:r>
        <w:rPr>
          <w:rFonts w:hint="eastAsia" w:ascii="宋体" w:hAnsi="宋体" w:cs="宋体"/>
          <w:kern w:val="0"/>
          <w:szCs w:val="28"/>
          <w:lang w:eastAsia="zh-CN"/>
        </w:rPr>
        <w:t>确保</w:t>
      </w:r>
      <w:r>
        <w:rPr>
          <w:rFonts w:hint="eastAsia" w:ascii="宋体" w:hAnsi="宋体" w:cs="宋体"/>
          <w:kern w:val="0"/>
          <w:szCs w:val="28"/>
        </w:rPr>
        <w:t>低压防雷电保护装置，在功能上更加完善。柜体前后人手可触及的地方，加装安全保护挡板加以保护。</w:t>
      </w:r>
    </w:p>
    <w:p w14:paraId="5DAF84A1">
      <w:pPr>
        <w:widowControl/>
        <w:spacing w:line="360" w:lineRule="atLeast"/>
        <w:jc w:val="left"/>
        <w:rPr>
          <w:rFonts w:ascii="宋体" w:hAnsi="宋体" w:cs="宋体"/>
          <w:kern w:val="0"/>
          <w:szCs w:val="28"/>
        </w:rPr>
      </w:pPr>
      <w:r>
        <w:rPr>
          <w:rFonts w:hint="eastAsia" w:ascii="宋体" w:hAnsi="宋体" w:cs="宋体"/>
          <w:kern w:val="0"/>
          <w:szCs w:val="28"/>
        </w:rPr>
        <w:t>4.</w:t>
      </w:r>
      <w:r>
        <w:rPr>
          <w:rFonts w:ascii="宋体" w:hAnsi="宋体" w:cs="宋体"/>
          <w:kern w:val="0"/>
          <w:szCs w:val="28"/>
        </w:rPr>
        <w:t>适用规范</w:t>
      </w:r>
      <w:r>
        <w:rPr>
          <w:rFonts w:hint="eastAsia" w:ascii="宋体" w:hAnsi="宋体" w:cs="宋体"/>
          <w:kern w:val="0"/>
          <w:szCs w:val="28"/>
        </w:rPr>
        <w:t>和标准：除合同另有约定外，本工程适用国家、行业和地方规范、标准和规程。</w:t>
      </w:r>
    </w:p>
    <w:p w14:paraId="03ED2559">
      <w:pPr>
        <w:widowControl/>
        <w:spacing w:line="360" w:lineRule="atLeast"/>
        <w:jc w:val="left"/>
        <w:rPr>
          <w:rFonts w:ascii="宋体" w:hAnsi="宋体" w:cs="宋体"/>
          <w:kern w:val="0"/>
          <w:szCs w:val="28"/>
        </w:rPr>
      </w:pPr>
      <w:r>
        <w:rPr>
          <w:rFonts w:hint="eastAsia" w:ascii="宋体" w:hAnsi="宋体" w:cs="宋体"/>
          <w:kern w:val="0"/>
          <w:szCs w:val="28"/>
          <w:lang w:val="en-US" w:eastAsia="zh-CN"/>
        </w:rPr>
        <w:t>5.</w:t>
      </w:r>
      <w:r>
        <w:rPr>
          <w:rFonts w:ascii="宋体" w:hAnsi="宋体" w:cs="宋体"/>
          <w:kern w:val="0"/>
          <w:szCs w:val="28"/>
        </w:rPr>
        <w:t>以下设备需要进行耐压试验：</w:t>
      </w:r>
      <w:r>
        <w:rPr>
          <w:rFonts w:hint="eastAsia" w:ascii="宋体" w:hAnsi="宋体" w:cs="宋体"/>
          <w:kern w:val="0"/>
          <w:szCs w:val="28"/>
        </w:rPr>
        <w:br w:type="textWrapping"/>
      </w:r>
      <w:r>
        <w:rPr>
          <w:rFonts w:hint="eastAsia" w:ascii="宋体" w:hAnsi="宋体" w:cs="宋体"/>
          <w:kern w:val="0"/>
          <w:szCs w:val="28"/>
          <w:lang w:val="en-US" w:eastAsia="zh-CN"/>
        </w:rPr>
        <w:t>(1)</w:t>
      </w:r>
      <w:r>
        <w:rPr>
          <w:rFonts w:hint="eastAsia" w:ascii="宋体" w:hAnsi="宋体" w:cs="宋体"/>
          <w:kern w:val="0"/>
          <w:szCs w:val="28"/>
        </w:rPr>
        <w:t>变压器</w:t>
      </w:r>
      <w:r>
        <w:rPr>
          <w:rFonts w:hint="eastAsia" w:ascii="宋体" w:hAnsi="宋体" w:cs="宋体"/>
          <w:kern w:val="0"/>
          <w:szCs w:val="28"/>
        </w:rPr>
        <w:br w:type="textWrapping"/>
      </w:r>
      <w:r>
        <w:rPr>
          <w:rFonts w:hint="eastAsia" w:ascii="宋体" w:hAnsi="宋体" w:cs="宋体"/>
          <w:kern w:val="0"/>
          <w:szCs w:val="28"/>
        </w:rPr>
        <w:t>• 试验项目：</w:t>
      </w:r>
      <w:r>
        <w:rPr>
          <w:rFonts w:hint="eastAsia" w:ascii="宋体" w:hAnsi="宋体" w:cs="宋体"/>
          <w:kern w:val="0"/>
          <w:szCs w:val="28"/>
        </w:rPr>
        <w:br w:type="textWrapping"/>
      </w:r>
      <w:r>
        <w:rPr>
          <w:rFonts w:hint="eastAsia" w:ascii="宋体" w:hAnsi="宋体" w:cs="宋体"/>
          <w:kern w:val="0"/>
          <w:szCs w:val="28"/>
        </w:rPr>
        <w:t>• 绝缘电阻测量（耐压试验前进行）。</w:t>
      </w:r>
      <w:r>
        <w:rPr>
          <w:rFonts w:hint="eastAsia" w:ascii="宋体" w:hAnsi="宋体" w:cs="宋体"/>
          <w:kern w:val="0"/>
          <w:szCs w:val="28"/>
        </w:rPr>
        <w:br w:type="textWrapping"/>
      </w:r>
      <w:r>
        <w:rPr>
          <w:rFonts w:hint="eastAsia" w:ascii="宋体" w:hAnsi="宋体" w:cs="宋体"/>
          <w:kern w:val="0"/>
          <w:szCs w:val="28"/>
        </w:rPr>
        <w:t>• 工频耐压试验。</w:t>
      </w:r>
      <w:r>
        <w:rPr>
          <w:rFonts w:hint="eastAsia" w:ascii="宋体" w:hAnsi="宋体" w:cs="宋体"/>
          <w:kern w:val="0"/>
          <w:szCs w:val="28"/>
        </w:rPr>
        <w:br w:type="textWrapping"/>
      </w:r>
      <w:r>
        <w:rPr>
          <w:rFonts w:hint="eastAsia" w:ascii="宋体" w:hAnsi="宋体" w:cs="宋体"/>
          <w:kern w:val="0"/>
          <w:szCs w:val="28"/>
          <w:lang w:val="en-US" w:eastAsia="zh-CN"/>
        </w:rPr>
        <w:t>(2)</w:t>
      </w:r>
      <w:r>
        <w:rPr>
          <w:rFonts w:hint="eastAsia" w:ascii="宋体" w:hAnsi="宋体" w:cs="宋体"/>
          <w:kern w:val="0"/>
          <w:szCs w:val="28"/>
        </w:rPr>
        <w:t>电力电缆</w:t>
      </w:r>
      <w:r>
        <w:rPr>
          <w:rFonts w:hint="eastAsia" w:ascii="宋体" w:hAnsi="宋体" w:cs="宋体"/>
          <w:kern w:val="0"/>
          <w:szCs w:val="28"/>
        </w:rPr>
        <w:br w:type="textWrapping"/>
      </w:r>
      <w:r>
        <w:rPr>
          <w:rFonts w:hint="eastAsia" w:ascii="宋体" w:hAnsi="宋体" w:cs="宋体"/>
          <w:kern w:val="0"/>
          <w:szCs w:val="28"/>
        </w:rPr>
        <w:t>• 试验项目：</w:t>
      </w:r>
      <w:r>
        <w:rPr>
          <w:rFonts w:hint="eastAsia" w:ascii="宋体" w:hAnsi="宋体" w:cs="宋体"/>
          <w:kern w:val="0"/>
          <w:szCs w:val="28"/>
        </w:rPr>
        <w:br w:type="textWrapping"/>
      </w:r>
      <w:r>
        <w:rPr>
          <w:rFonts w:hint="eastAsia" w:ascii="宋体" w:hAnsi="宋体" w:cs="宋体"/>
          <w:kern w:val="0"/>
          <w:szCs w:val="28"/>
        </w:rPr>
        <w:t>• 绝缘电阻测量（在直流耐压试验之前进行）。</w:t>
      </w:r>
      <w:r>
        <w:rPr>
          <w:rFonts w:hint="eastAsia" w:ascii="宋体" w:hAnsi="宋体" w:cs="宋体"/>
          <w:kern w:val="0"/>
          <w:szCs w:val="28"/>
        </w:rPr>
        <w:br w:type="textWrapping"/>
      </w:r>
      <w:r>
        <w:rPr>
          <w:rFonts w:hint="eastAsia" w:ascii="宋体" w:hAnsi="宋体" w:cs="宋体"/>
          <w:kern w:val="0"/>
          <w:szCs w:val="28"/>
        </w:rPr>
        <w:t>• 工频耐压试验（试验电压28kV，持续时间15分钟，泄漏电流需低于50μA）。</w:t>
      </w:r>
      <w:r>
        <w:rPr>
          <w:rFonts w:hint="eastAsia" w:ascii="宋体" w:hAnsi="宋体" w:cs="宋体"/>
          <w:kern w:val="0"/>
          <w:szCs w:val="28"/>
        </w:rPr>
        <w:br w:type="textWrapping"/>
      </w:r>
      <w:r>
        <w:rPr>
          <w:rFonts w:hint="eastAsia" w:ascii="宋体" w:hAnsi="宋体" w:cs="宋体"/>
          <w:kern w:val="0"/>
          <w:szCs w:val="28"/>
          <w:lang w:val="en-US" w:eastAsia="zh-CN"/>
        </w:rPr>
        <w:t>(3)</w:t>
      </w:r>
      <w:r>
        <w:rPr>
          <w:rFonts w:hint="eastAsia" w:ascii="宋体" w:hAnsi="宋体" w:cs="宋体"/>
          <w:kern w:val="0"/>
          <w:szCs w:val="28"/>
        </w:rPr>
        <w:t>高压开关柜</w:t>
      </w:r>
      <w:r>
        <w:rPr>
          <w:rFonts w:hint="eastAsia" w:ascii="宋体" w:hAnsi="宋体" w:cs="宋体"/>
          <w:kern w:val="0"/>
          <w:szCs w:val="28"/>
        </w:rPr>
        <w:br w:type="textWrapping"/>
      </w:r>
      <w:r>
        <w:rPr>
          <w:rFonts w:hint="eastAsia" w:ascii="宋体" w:hAnsi="宋体" w:cs="宋体"/>
          <w:kern w:val="0"/>
          <w:szCs w:val="28"/>
        </w:rPr>
        <w:t>• 试验项目：</w:t>
      </w:r>
      <w:r>
        <w:rPr>
          <w:rFonts w:hint="eastAsia" w:ascii="宋体" w:hAnsi="宋体" w:cs="宋体"/>
          <w:kern w:val="0"/>
          <w:szCs w:val="28"/>
        </w:rPr>
        <w:br w:type="textWrapping"/>
      </w:r>
      <w:r>
        <w:rPr>
          <w:rFonts w:hint="eastAsia" w:ascii="宋体" w:hAnsi="宋体" w:cs="宋体"/>
          <w:kern w:val="0"/>
          <w:szCs w:val="28"/>
        </w:rPr>
        <w:t>• 绝缘电阻测量（包括母线、断路器、互感器、绝缘子等）。</w:t>
      </w:r>
      <w:r>
        <w:rPr>
          <w:rFonts w:hint="eastAsia" w:ascii="宋体" w:hAnsi="宋体" w:cs="宋体"/>
          <w:kern w:val="0"/>
          <w:szCs w:val="28"/>
        </w:rPr>
        <w:br w:type="textWrapping"/>
      </w:r>
      <w:r>
        <w:rPr>
          <w:rFonts w:hint="eastAsia" w:ascii="宋体" w:hAnsi="宋体" w:cs="宋体"/>
          <w:kern w:val="0"/>
          <w:szCs w:val="28"/>
        </w:rPr>
        <w:t>• 耐压试验（母线、互感器、绝缘子等施加42kV工频电压，持续1分钟；断路器、互感器施加28kV工频电压，持续1分钟）。</w:t>
      </w:r>
      <w:r>
        <w:rPr>
          <w:rFonts w:hint="eastAsia" w:ascii="宋体" w:hAnsi="宋体" w:cs="宋体"/>
          <w:kern w:val="0"/>
          <w:szCs w:val="28"/>
        </w:rPr>
        <w:br w:type="textWrapping"/>
      </w:r>
      <w:r>
        <w:rPr>
          <w:rFonts w:hint="eastAsia" w:ascii="宋体" w:hAnsi="宋体" w:cs="宋体"/>
          <w:kern w:val="0"/>
          <w:szCs w:val="28"/>
          <w:lang w:val="en-US" w:eastAsia="zh-CN"/>
        </w:rPr>
        <w:t>(4)</w:t>
      </w:r>
      <w:r>
        <w:rPr>
          <w:rFonts w:hint="eastAsia" w:ascii="宋体" w:hAnsi="宋体" w:cs="宋体"/>
          <w:kern w:val="0"/>
          <w:szCs w:val="28"/>
        </w:rPr>
        <w:t>其他设备</w:t>
      </w:r>
      <w:r>
        <w:rPr>
          <w:rFonts w:hint="eastAsia" w:ascii="宋体" w:hAnsi="宋体" w:cs="宋体"/>
          <w:kern w:val="0"/>
          <w:szCs w:val="28"/>
        </w:rPr>
        <w:br w:type="textWrapping"/>
      </w:r>
      <w:r>
        <w:rPr>
          <w:rFonts w:hint="eastAsia" w:ascii="宋体" w:hAnsi="宋体" w:cs="宋体"/>
          <w:kern w:val="0"/>
          <w:szCs w:val="28"/>
        </w:rPr>
        <w:t>• 避雷器：需要进行击穿电压试验。</w:t>
      </w:r>
      <w:r>
        <w:rPr>
          <w:rFonts w:hint="eastAsia" w:ascii="宋体" w:hAnsi="宋体" w:cs="宋体"/>
          <w:kern w:val="0"/>
          <w:szCs w:val="28"/>
        </w:rPr>
        <w:br w:type="textWrapping"/>
      </w:r>
      <w:r>
        <w:rPr>
          <w:rFonts w:hint="eastAsia" w:ascii="宋体" w:hAnsi="宋体" w:cs="宋体"/>
          <w:kern w:val="0"/>
          <w:szCs w:val="28"/>
        </w:rPr>
        <w:t>• 接地系统：接地电阻测量，阻值应小于1欧姆。</w:t>
      </w:r>
      <w:r>
        <w:rPr>
          <w:rFonts w:hint="eastAsia" w:ascii="宋体" w:hAnsi="宋体" w:cs="宋体"/>
          <w:kern w:val="0"/>
          <w:szCs w:val="28"/>
        </w:rPr>
        <w:br w:type="textWrapping"/>
      </w:r>
      <w:r>
        <w:rPr>
          <w:rFonts w:hint="eastAsia" w:ascii="宋体" w:hAnsi="宋体" w:cs="宋体"/>
          <w:kern w:val="0"/>
          <w:szCs w:val="28"/>
        </w:rPr>
        <w:t>耐压试验是确保配电室设备绝缘性能和安全运行的重要手段，通过定期试验可以及时发现绝缘缺陷，避免设备在运行中发生故障或事故。</w:t>
      </w:r>
    </w:p>
    <w:p w14:paraId="44CBC7A5">
      <w:pPr>
        <w:widowControl/>
        <w:spacing w:line="360" w:lineRule="atLeast"/>
        <w:jc w:val="left"/>
        <w:rPr>
          <w:rFonts w:ascii="宋体" w:hAnsi="宋体" w:cs="宋体"/>
          <w:kern w:val="0"/>
          <w:szCs w:val="28"/>
        </w:rPr>
      </w:pPr>
      <w:r>
        <w:rPr>
          <w:rFonts w:hint="eastAsia" w:ascii="宋体" w:hAnsi="宋体" w:cs="宋体"/>
          <w:kern w:val="0"/>
          <w:szCs w:val="28"/>
          <w:lang w:val="en-US" w:eastAsia="zh-CN"/>
        </w:rPr>
        <w:t>6</w:t>
      </w:r>
      <w:r>
        <w:rPr>
          <w:rFonts w:ascii="宋体" w:hAnsi="宋体" w:cs="宋体"/>
          <w:kern w:val="0"/>
          <w:szCs w:val="28"/>
        </w:rPr>
        <w:t>.</w:t>
      </w:r>
      <w:r>
        <w:rPr>
          <w:rFonts w:hint="eastAsia" w:ascii="宋体" w:hAnsi="宋体" w:cs="宋体"/>
          <w:kern w:val="0"/>
          <w:szCs w:val="28"/>
        </w:rPr>
        <w:t>投标人需做好</w:t>
      </w:r>
      <w:r>
        <w:rPr>
          <w:rFonts w:hint="eastAsia" w:ascii="宋体" w:hAnsi="宋体"/>
          <w:bCs/>
        </w:rPr>
        <w:t>现场保护和成品保护，不另增加相关费用。</w:t>
      </w:r>
    </w:p>
    <w:p w14:paraId="314ED2AF">
      <w:pPr>
        <w:widowControl/>
        <w:spacing w:line="360" w:lineRule="atLeast"/>
        <w:jc w:val="left"/>
        <w:rPr>
          <w:rFonts w:ascii="宋体" w:hAnsi="宋体" w:cs="宋体"/>
          <w:kern w:val="0"/>
          <w:szCs w:val="28"/>
        </w:rPr>
      </w:pPr>
      <w:r>
        <w:rPr>
          <w:rFonts w:hint="eastAsia" w:ascii="宋体" w:hAnsi="宋体" w:cs="宋体"/>
          <w:kern w:val="0"/>
          <w:szCs w:val="28"/>
          <w:lang w:val="en-US" w:eastAsia="zh-CN"/>
        </w:rPr>
        <w:t>7</w:t>
      </w:r>
      <w:r>
        <w:rPr>
          <w:rFonts w:ascii="宋体" w:hAnsi="宋体" w:cs="宋体"/>
          <w:kern w:val="0"/>
          <w:szCs w:val="28"/>
        </w:rPr>
        <w:t>.</w:t>
      </w:r>
      <w:r>
        <w:rPr>
          <w:rFonts w:hint="eastAsia" w:ascii="宋体" w:hAnsi="宋体" w:cs="宋体"/>
          <w:kern w:val="0"/>
          <w:szCs w:val="28"/>
        </w:rPr>
        <w:t>凡本文未尽事宜，请按现行</w:t>
      </w:r>
      <w:r>
        <w:rPr>
          <w:rFonts w:hint="eastAsia" w:ascii="宋体" w:hAnsi="宋体"/>
        </w:rPr>
        <w:t>国家</w:t>
      </w:r>
      <w:r>
        <w:rPr>
          <w:rFonts w:hint="eastAsia" w:ascii="宋体" w:hAnsi="宋体" w:cs="宋体"/>
          <w:kern w:val="0"/>
          <w:szCs w:val="28"/>
        </w:rPr>
        <w:t>有关标准规范执行。（详细</w:t>
      </w:r>
      <w:r>
        <w:rPr>
          <w:rFonts w:ascii="宋体" w:hAnsi="宋体" w:cs="宋体"/>
          <w:kern w:val="0"/>
          <w:szCs w:val="28"/>
        </w:rPr>
        <w:t>技术要求见工程量清单</w:t>
      </w:r>
      <w:r>
        <w:rPr>
          <w:rFonts w:hint="eastAsia" w:ascii="宋体" w:hAnsi="宋体" w:cs="宋体"/>
          <w:kern w:val="0"/>
          <w:szCs w:val="28"/>
        </w:rPr>
        <w:t>）</w:t>
      </w:r>
    </w:p>
    <w:p w14:paraId="4A80288D">
      <w:pPr>
        <w:spacing w:line="400" w:lineRule="exact"/>
        <w:ind w:firstLine="420" w:firstLineChars="200"/>
        <w:rPr>
          <w:rFonts w:ascii="’宋体’" w:eastAsia="’宋体’"/>
        </w:rPr>
      </w:pPr>
    </w:p>
    <w:p w14:paraId="5498F349">
      <w:pPr>
        <w:spacing w:line="400" w:lineRule="exact"/>
        <w:rPr>
          <w:rFonts w:ascii="’宋体’" w:eastAsia="’宋体’"/>
        </w:rPr>
      </w:pPr>
      <w:bookmarkStart w:id="4" w:name="_GoBack"/>
      <w:bookmarkEnd w:id="4"/>
    </w:p>
    <w:p w14:paraId="5A94664E">
      <w:pPr>
        <w:numPr>
          <w:ilvl w:val="0"/>
          <w:numId w:val="5"/>
        </w:numPr>
        <w:ind w:left="0" w:firstLine="0"/>
        <w:jc w:val="center"/>
        <w:rPr>
          <w:rFonts w:ascii="黑体" w:hAnsi="宋体" w:eastAsia="黑体"/>
          <w:b/>
          <w:sz w:val="36"/>
          <w:szCs w:val="36"/>
        </w:rPr>
      </w:pPr>
      <w:r>
        <w:rPr>
          <w:rFonts w:hint="eastAsia" w:ascii="黑体" w:hAnsi="宋体" w:eastAsia="黑体"/>
          <w:b/>
          <w:sz w:val="36"/>
          <w:szCs w:val="36"/>
        </w:rPr>
        <w:t>附  件</w:t>
      </w:r>
    </w:p>
    <w:p w14:paraId="1FCFC322">
      <w:pPr>
        <w:pStyle w:val="3"/>
        <w:spacing w:line="240" w:lineRule="auto"/>
        <w:rPr>
          <w:rFonts w:hAnsi="宋体"/>
          <w:sz w:val="24"/>
        </w:rPr>
      </w:pPr>
      <w:r>
        <w:rPr>
          <w:rFonts w:hint="eastAsia" w:ascii="仿宋_GB2312" w:eastAsia="仿宋_GB2312" w:cs="宋体"/>
          <w:lang w:val="zh-CN"/>
        </w:rPr>
        <w:t xml:space="preserve">附件一：              </w:t>
      </w:r>
      <w:bookmarkStart w:id="3" w:name="_Toc300551684"/>
      <w:r>
        <w:rPr>
          <w:rFonts w:hint="eastAsia"/>
          <w:b w:val="0"/>
        </w:rPr>
        <w:t>报价</w:t>
      </w:r>
      <w:r>
        <w:rPr>
          <w:b w:val="0"/>
        </w:rPr>
        <w:t>函</w:t>
      </w:r>
      <w:bookmarkEnd w:id="3"/>
    </w:p>
    <w:p w14:paraId="06E40F9C">
      <w:pPr>
        <w:pStyle w:val="75"/>
        <w:spacing w:line="400" w:lineRule="exact"/>
        <w:rPr>
          <w:rFonts w:hAnsi="宋体"/>
          <w:sz w:val="24"/>
          <w:szCs w:val="28"/>
        </w:rPr>
      </w:pPr>
      <w:r>
        <w:rPr>
          <w:rFonts w:hAnsi="宋体"/>
          <w:sz w:val="24"/>
          <w:szCs w:val="28"/>
        </w:rPr>
        <w:t>致：</w:t>
      </w:r>
      <w:r>
        <w:rPr>
          <w:rFonts w:hint="eastAsia" w:hAnsi="宋体"/>
          <w:sz w:val="24"/>
          <w:szCs w:val="28"/>
          <w:u w:val="single"/>
        </w:rPr>
        <w:t>石油化工管理干部学院</w:t>
      </w:r>
    </w:p>
    <w:p w14:paraId="43BA00ED">
      <w:pPr>
        <w:pStyle w:val="75"/>
        <w:spacing w:line="400" w:lineRule="exact"/>
        <w:ind w:firstLine="480" w:firstLineChars="200"/>
        <w:rPr>
          <w:rFonts w:hAnsi="宋体"/>
          <w:sz w:val="24"/>
          <w:szCs w:val="28"/>
        </w:rPr>
      </w:pPr>
      <w:r>
        <w:rPr>
          <w:rFonts w:hAnsi="宋体"/>
          <w:sz w:val="24"/>
          <w:szCs w:val="28"/>
        </w:rPr>
        <w:t>1. 根据已收到贵方</w:t>
      </w:r>
      <w:r>
        <w:rPr>
          <w:rFonts w:hint="eastAsia"/>
          <w:sz w:val="24"/>
          <w:u w:val="single"/>
        </w:rPr>
        <w:t>立水桥配电室除尘</w:t>
      </w:r>
      <w:r>
        <w:rPr>
          <w:rFonts w:hint="eastAsia"/>
          <w:sz w:val="24"/>
          <w:u w:val="single"/>
          <w:lang w:eastAsia="zh-CN"/>
        </w:rPr>
        <w:t>试验</w:t>
      </w:r>
      <w:r>
        <w:rPr>
          <w:rFonts w:hint="eastAsia"/>
          <w:sz w:val="24"/>
          <w:u w:val="single"/>
        </w:rPr>
        <w:t>维修代维及分部</w:t>
      </w:r>
      <w:r>
        <w:rPr>
          <w:rFonts w:hint="eastAsia"/>
          <w:sz w:val="24"/>
          <w:u w:val="single"/>
          <w:lang w:eastAsia="zh-CN"/>
        </w:rPr>
        <w:t>配电代维项目</w:t>
      </w:r>
      <w:r>
        <w:rPr>
          <w:rFonts w:hAnsi="宋体"/>
          <w:sz w:val="24"/>
        </w:rPr>
        <w:t>询价通知书及其补充文件，遵照国家有关规定，经现场</w:t>
      </w:r>
      <w:r>
        <w:rPr>
          <w:rFonts w:hint="eastAsia" w:hAnsi="宋体"/>
          <w:sz w:val="24"/>
        </w:rPr>
        <w:t>踏勘</w:t>
      </w:r>
      <w:r>
        <w:rPr>
          <w:rFonts w:hAnsi="宋体"/>
          <w:sz w:val="24"/>
        </w:rPr>
        <w:t>和研究了上述文件后，我方愿以</w:t>
      </w:r>
      <w:r>
        <w:rPr>
          <w:rFonts w:hAnsi="宋体"/>
          <w:sz w:val="24"/>
          <w:szCs w:val="28"/>
        </w:rPr>
        <w:t>人民币（大写）</w:t>
      </w:r>
      <w:r>
        <w:rPr>
          <w:rFonts w:hint="eastAsia" w:hAnsi="宋体"/>
          <w:sz w:val="24"/>
          <w:szCs w:val="28"/>
          <w:u w:val="single"/>
        </w:rPr>
        <w:t xml:space="preserve">                     </w:t>
      </w:r>
      <w:r>
        <w:rPr>
          <w:rFonts w:hAnsi="宋体"/>
          <w:sz w:val="24"/>
          <w:szCs w:val="28"/>
          <w:u w:val="single"/>
        </w:rPr>
        <w:t xml:space="preserve"> </w:t>
      </w:r>
      <w:r>
        <w:rPr>
          <w:rFonts w:hAnsi="宋体"/>
          <w:sz w:val="24"/>
          <w:szCs w:val="28"/>
        </w:rPr>
        <w:t>元</w:t>
      </w:r>
      <w:r>
        <w:rPr>
          <w:rFonts w:hint="eastAsia" w:hAnsi="宋体"/>
          <w:sz w:val="24"/>
          <w:szCs w:val="28"/>
          <w:lang w:val="en-US" w:eastAsia="zh-CN"/>
        </w:rPr>
        <w:t>/年</w:t>
      </w:r>
      <w:r>
        <w:rPr>
          <w:rFonts w:hAnsi="宋体"/>
          <w:sz w:val="24"/>
          <w:szCs w:val="28"/>
        </w:rPr>
        <w:t>（RMB：</w:t>
      </w:r>
      <w:r>
        <w:rPr>
          <w:rFonts w:hint="eastAsia" w:hAnsi="宋体"/>
          <w:sz w:val="24"/>
          <w:szCs w:val="28"/>
          <w:u w:val="single"/>
        </w:rPr>
        <w:t xml:space="preserve">             </w:t>
      </w:r>
      <w:r>
        <w:rPr>
          <w:rFonts w:ascii="Lucida Console" w:hAnsi="Lucida Console"/>
          <w:kern w:val="0"/>
          <w:sz w:val="24"/>
          <w:szCs w:val="28"/>
        </w:rPr>
        <w:t>¥</w:t>
      </w:r>
      <w:r>
        <w:rPr>
          <w:rFonts w:hAnsi="宋体"/>
          <w:sz w:val="24"/>
          <w:szCs w:val="28"/>
        </w:rPr>
        <w:t>元</w:t>
      </w:r>
      <w:r>
        <w:rPr>
          <w:rFonts w:hint="eastAsia" w:hAnsi="宋体"/>
          <w:sz w:val="24"/>
          <w:szCs w:val="28"/>
          <w:lang w:eastAsia="zh-CN"/>
        </w:rPr>
        <w:t>、年</w:t>
      </w:r>
      <w:r>
        <w:rPr>
          <w:rFonts w:hint="eastAsia" w:hAnsi="宋体"/>
          <w:sz w:val="24"/>
          <w:szCs w:val="28"/>
        </w:rPr>
        <w:t>，含税</w:t>
      </w:r>
      <w:r>
        <w:rPr>
          <w:rFonts w:hAnsi="宋体"/>
          <w:sz w:val="24"/>
          <w:szCs w:val="28"/>
        </w:rPr>
        <w:t>）的</w:t>
      </w:r>
      <w:r>
        <w:rPr>
          <w:rFonts w:hint="eastAsia" w:hAnsi="宋体"/>
          <w:sz w:val="24"/>
          <w:szCs w:val="28"/>
        </w:rPr>
        <w:t>固定总价</w:t>
      </w:r>
      <w:r>
        <w:rPr>
          <w:rFonts w:hAnsi="宋体"/>
          <w:sz w:val="24"/>
          <w:szCs w:val="28"/>
        </w:rPr>
        <w:t>报价</w:t>
      </w:r>
      <w:r>
        <w:rPr>
          <w:rFonts w:hint="eastAsia" w:hAnsi="宋体"/>
          <w:sz w:val="24"/>
          <w:szCs w:val="28"/>
          <w:lang w:eastAsia="zh-CN"/>
        </w:rPr>
        <w:t>，</w:t>
      </w:r>
      <w:r>
        <w:rPr>
          <w:rFonts w:hAnsi="宋体"/>
          <w:sz w:val="24"/>
          <w:szCs w:val="28"/>
        </w:rPr>
        <w:t>并按上述要求和相关技术规范的条件要求承包上述项目的</w:t>
      </w:r>
      <w:r>
        <w:rPr>
          <w:rFonts w:hint="eastAsia" w:hAnsi="宋体"/>
          <w:sz w:val="24"/>
          <w:szCs w:val="28"/>
        </w:rPr>
        <w:t>除尘</w:t>
      </w:r>
      <w:r>
        <w:rPr>
          <w:rFonts w:hAnsi="宋体"/>
          <w:sz w:val="24"/>
          <w:szCs w:val="28"/>
        </w:rPr>
        <w:t>、</w:t>
      </w:r>
      <w:r>
        <w:rPr>
          <w:rFonts w:hint="eastAsia" w:hAnsi="宋体"/>
          <w:sz w:val="24"/>
          <w:szCs w:val="28"/>
        </w:rPr>
        <w:t>试验</w:t>
      </w:r>
      <w:r>
        <w:rPr>
          <w:rFonts w:hAnsi="宋体"/>
          <w:sz w:val="24"/>
          <w:szCs w:val="28"/>
        </w:rPr>
        <w:t>、</w:t>
      </w:r>
      <w:r>
        <w:rPr>
          <w:rFonts w:hint="eastAsia" w:hAnsi="宋体"/>
          <w:sz w:val="24"/>
          <w:szCs w:val="28"/>
        </w:rPr>
        <w:t>供货、</w:t>
      </w:r>
      <w:r>
        <w:rPr>
          <w:rFonts w:hAnsi="宋体"/>
          <w:sz w:val="24"/>
          <w:szCs w:val="28"/>
        </w:rPr>
        <w:t>安装</w:t>
      </w:r>
      <w:r>
        <w:rPr>
          <w:rFonts w:hint="eastAsia" w:hAnsi="宋体"/>
          <w:sz w:val="24"/>
          <w:szCs w:val="28"/>
        </w:rPr>
        <w:t>、调试、</w:t>
      </w:r>
      <w:r>
        <w:rPr>
          <w:rFonts w:hAnsi="宋体"/>
          <w:sz w:val="24"/>
          <w:szCs w:val="28"/>
        </w:rPr>
        <w:t>代维等并修补其任何缺陷</w:t>
      </w:r>
      <w:r>
        <w:rPr>
          <w:rFonts w:hint="eastAsia" w:hAnsi="宋体"/>
          <w:sz w:val="24"/>
          <w:szCs w:val="28"/>
        </w:rPr>
        <w:t>,直至设备</w:t>
      </w:r>
      <w:r>
        <w:rPr>
          <w:rFonts w:hAnsi="宋体"/>
          <w:sz w:val="24"/>
          <w:szCs w:val="28"/>
        </w:rPr>
        <w:t>正常运行。</w:t>
      </w:r>
    </w:p>
    <w:p w14:paraId="1F49033D">
      <w:pPr>
        <w:pStyle w:val="75"/>
        <w:spacing w:line="400" w:lineRule="exact"/>
        <w:ind w:firstLine="480" w:firstLineChars="200"/>
        <w:rPr>
          <w:rFonts w:hAnsi="宋体"/>
          <w:sz w:val="24"/>
          <w:szCs w:val="28"/>
        </w:rPr>
      </w:pPr>
      <w:r>
        <w:rPr>
          <w:rFonts w:hAnsi="宋体"/>
          <w:sz w:val="24"/>
          <w:szCs w:val="28"/>
        </w:rPr>
        <w:t>2. 我方已详细审核全部询价通知书及其补充文件（包括</w:t>
      </w:r>
      <w:r>
        <w:rPr>
          <w:rFonts w:hint="eastAsia" w:hAnsi="宋体"/>
          <w:sz w:val="24"/>
          <w:szCs w:val="28"/>
        </w:rPr>
        <w:t>技术文档</w:t>
      </w:r>
      <w:r>
        <w:rPr>
          <w:rFonts w:hAnsi="宋体"/>
          <w:sz w:val="24"/>
          <w:szCs w:val="28"/>
        </w:rPr>
        <w:t>、相关要求），并接受询价通知书对此次报价的有关规定。</w:t>
      </w:r>
    </w:p>
    <w:p w14:paraId="05D28A10">
      <w:pPr>
        <w:pStyle w:val="75"/>
        <w:spacing w:line="400" w:lineRule="exact"/>
        <w:ind w:firstLine="480" w:firstLineChars="200"/>
        <w:rPr>
          <w:rFonts w:hAnsi="宋体"/>
          <w:sz w:val="24"/>
          <w:szCs w:val="28"/>
        </w:rPr>
      </w:pPr>
      <w:r>
        <w:rPr>
          <w:rFonts w:hAnsi="宋体"/>
          <w:sz w:val="24"/>
          <w:szCs w:val="28"/>
        </w:rPr>
        <w:t>3. 我方承认报价函是我方报价文件的组成部分。</w:t>
      </w:r>
    </w:p>
    <w:p w14:paraId="158CE68A">
      <w:pPr>
        <w:pStyle w:val="75"/>
        <w:spacing w:line="400" w:lineRule="exact"/>
        <w:ind w:firstLine="480" w:firstLineChars="200"/>
        <w:rPr>
          <w:rFonts w:hAnsi="宋体"/>
          <w:sz w:val="24"/>
          <w:szCs w:val="28"/>
        </w:rPr>
      </w:pPr>
      <w:r>
        <w:rPr>
          <w:rFonts w:hAnsi="宋体"/>
          <w:sz w:val="24"/>
          <w:szCs w:val="28"/>
        </w:rPr>
        <w:t>4. 一旦我方中选，我方保证在合同相应条款中规定的</w:t>
      </w:r>
      <w:r>
        <w:rPr>
          <w:rFonts w:hint="eastAsia" w:hAnsi="宋体"/>
          <w:sz w:val="24"/>
          <w:szCs w:val="28"/>
        </w:rPr>
        <w:t>时间完成全部施工及质保</w:t>
      </w:r>
      <w:r>
        <w:rPr>
          <w:rFonts w:hAnsi="宋体"/>
          <w:sz w:val="24"/>
          <w:szCs w:val="28"/>
        </w:rPr>
        <w:t>。</w:t>
      </w:r>
    </w:p>
    <w:p w14:paraId="405247B1">
      <w:pPr>
        <w:pStyle w:val="75"/>
        <w:spacing w:line="400" w:lineRule="exact"/>
        <w:ind w:firstLine="480" w:firstLineChars="200"/>
        <w:rPr>
          <w:rFonts w:hAnsi="宋体"/>
          <w:sz w:val="24"/>
          <w:szCs w:val="28"/>
        </w:rPr>
      </w:pPr>
      <w:r>
        <w:rPr>
          <w:rFonts w:hAnsi="宋体"/>
          <w:sz w:val="24"/>
          <w:szCs w:val="28"/>
        </w:rPr>
        <w:t>5. 我方同意所递交的报价文件在“报价须知前附表”规定的报价有效期内有效，在此期间内我方的报价中选，我方将受此约束。</w:t>
      </w:r>
    </w:p>
    <w:p w14:paraId="33A7A168">
      <w:pPr>
        <w:pStyle w:val="75"/>
        <w:spacing w:line="400" w:lineRule="exact"/>
        <w:ind w:firstLine="480" w:firstLineChars="200"/>
        <w:rPr>
          <w:rFonts w:hAnsi="宋体"/>
          <w:sz w:val="24"/>
          <w:szCs w:val="28"/>
        </w:rPr>
      </w:pPr>
      <w:r>
        <w:rPr>
          <w:rFonts w:hAnsi="宋体"/>
          <w:sz w:val="24"/>
          <w:szCs w:val="28"/>
        </w:rPr>
        <w:t>6. 除非另外达成协议并生效，贵方的中选通知书和本报价文件将构成约束我们双方的文件。</w:t>
      </w:r>
    </w:p>
    <w:p w14:paraId="04B2A72E">
      <w:pPr>
        <w:pStyle w:val="75"/>
        <w:spacing w:line="400" w:lineRule="exact"/>
        <w:ind w:firstLine="480" w:firstLineChars="200"/>
        <w:rPr>
          <w:rFonts w:hAnsi="宋体"/>
          <w:sz w:val="24"/>
          <w:szCs w:val="28"/>
        </w:rPr>
      </w:pPr>
      <w:r>
        <w:rPr>
          <w:rFonts w:hAnsi="宋体"/>
          <w:sz w:val="24"/>
          <w:szCs w:val="28"/>
        </w:rPr>
        <w:t>7. 我方理解贵方将不受必须接受你们所收到的最低报价或其他任何报价文件的约束。</w:t>
      </w:r>
    </w:p>
    <w:p w14:paraId="68D60FB6">
      <w:pPr>
        <w:pStyle w:val="75"/>
        <w:spacing w:line="400" w:lineRule="exact"/>
        <w:ind w:firstLine="480" w:firstLineChars="200"/>
        <w:rPr>
          <w:rFonts w:hAnsi="宋体"/>
          <w:sz w:val="24"/>
          <w:szCs w:val="28"/>
        </w:rPr>
      </w:pPr>
      <w:r>
        <w:rPr>
          <w:rFonts w:hAnsi="宋体"/>
          <w:sz w:val="24"/>
          <w:szCs w:val="28"/>
        </w:rPr>
        <w:t>8. 承诺质量保证期为</w:t>
      </w:r>
      <w:r>
        <w:rPr>
          <w:rFonts w:hint="eastAsia" w:hAnsi="宋体"/>
          <w:sz w:val="24"/>
          <w:szCs w:val="28"/>
          <w:u w:val="single"/>
        </w:rPr>
        <w:t xml:space="preserve">      </w:t>
      </w:r>
      <w:r>
        <w:rPr>
          <w:rFonts w:hAnsi="宋体"/>
          <w:sz w:val="24"/>
          <w:szCs w:val="28"/>
        </w:rPr>
        <w:t>年</w:t>
      </w:r>
      <w:r>
        <w:rPr>
          <w:rFonts w:hint="eastAsia" w:hAnsi="宋体"/>
          <w:sz w:val="24"/>
          <w:szCs w:val="28"/>
        </w:rPr>
        <w:t>（不低于</w:t>
      </w:r>
      <w:r>
        <w:rPr>
          <w:rFonts w:hAnsi="宋体"/>
          <w:sz w:val="24"/>
          <w:szCs w:val="28"/>
        </w:rPr>
        <w:t>2</w:t>
      </w:r>
      <w:r>
        <w:rPr>
          <w:rFonts w:hint="eastAsia" w:hAnsi="宋体"/>
          <w:sz w:val="24"/>
          <w:szCs w:val="28"/>
        </w:rPr>
        <w:t>年）。代维</w:t>
      </w:r>
      <w:r>
        <w:rPr>
          <w:rFonts w:hAnsi="宋体"/>
          <w:sz w:val="24"/>
          <w:szCs w:val="28"/>
        </w:rPr>
        <w:t>期间每月巡视</w:t>
      </w:r>
      <w:r>
        <w:rPr>
          <w:rFonts w:hint="eastAsia" w:hAnsi="宋体"/>
          <w:sz w:val="24"/>
          <w:szCs w:val="28"/>
          <w:u w:val="single"/>
        </w:rPr>
        <w:t xml:space="preserve">    </w:t>
      </w:r>
      <w:r>
        <w:rPr>
          <w:rFonts w:hint="eastAsia" w:hAnsi="宋体"/>
          <w:sz w:val="24"/>
          <w:szCs w:val="28"/>
        </w:rPr>
        <w:t>次（不低于1次）。</w:t>
      </w:r>
    </w:p>
    <w:p w14:paraId="4B8A072E">
      <w:pPr>
        <w:pStyle w:val="75"/>
        <w:spacing w:line="400" w:lineRule="exact"/>
        <w:ind w:firstLine="480" w:firstLineChars="200"/>
        <w:rPr>
          <w:rFonts w:hAnsi="宋体"/>
          <w:sz w:val="24"/>
          <w:szCs w:val="28"/>
        </w:rPr>
      </w:pPr>
      <w:r>
        <w:rPr>
          <w:rFonts w:hAnsi="宋体"/>
          <w:sz w:val="24"/>
          <w:szCs w:val="28"/>
        </w:rPr>
        <w:t>9.售后服务承诺。</w:t>
      </w:r>
    </w:p>
    <w:p w14:paraId="2536B096">
      <w:pPr>
        <w:pStyle w:val="75"/>
        <w:spacing w:line="400" w:lineRule="exact"/>
        <w:rPr>
          <w:rFonts w:hAnsi="宋体"/>
          <w:sz w:val="24"/>
          <w:szCs w:val="28"/>
        </w:rPr>
      </w:pPr>
    </w:p>
    <w:p w14:paraId="54E0DF48">
      <w:pPr>
        <w:pStyle w:val="75"/>
        <w:spacing w:line="400" w:lineRule="exact"/>
        <w:rPr>
          <w:rFonts w:hAnsi="宋体"/>
          <w:sz w:val="24"/>
          <w:szCs w:val="28"/>
        </w:rPr>
      </w:pPr>
      <w:r>
        <w:rPr>
          <w:rFonts w:hAnsi="宋体"/>
          <w:sz w:val="24"/>
          <w:szCs w:val="28"/>
        </w:rPr>
        <w:t>报价人：（盖章）</w:t>
      </w:r>
    </w:p>
    <w:p w14:paraId="2A869EA2">
      <w:pPr>
        <w:pStyle w:val="75"/>
        <w:spacing w:line="400" w:lineRule="exact"/>
        <w:rPr>
          <w:rFonts w:hAnsi="宋体"/>
          <w:sz w:val="24"/>
          <w:szCs w:val="28"/>
        </w:rPr>
      </w:pPr>
    </w:p>
    <w:p w14:paraId="47F7079F">
      <w:pPr>
        <w:pStyle w:val="75"/>
        <w:spacing w:line="400" w:lineRule="exact"/>
        <w:rPr>
          <w:rFonts w:hAnsi="宋体"/>
          <w:sz w:val="24"/>
          <w:szCs w:val="28"/>
          <w:u w:val="single"/>
        </w:rPr>
      </w:pPr>
      <w:r>
        <w:rPr>
          <w:rFonts w:hAnsi="宋体"/>
          <w:sz w:val="24"/>
          <w:szCs w:val="28"/>
        </w:rPr>
        <w:t>法定代表人或其委托代理人：（签字或盖章）</w:t>
      </w:r>
    </w:p>
    <w:p w14:paraId="4B55A926">
      <w:pPr>
        <w:pStyle w:val="75"/>
        <w:spacing w:line="400" w:lineRule="exact"/>
        <w:rPr>
          <w:rFonts w:hAnsi="宋体"/>
          <w:sz w:val="24"/>
          <w:szCs w:val="28"/>
          <w:u w:val="single"/>
        </w:rPr>
      </w:pPr>
      <w:r>
        <w:rPr>
          <w:rFonts w:hAnsi="宋体"/>
          <w:sz w:val="24"/>
          <w:szCs w:val="28"/>
        </w:rPr>
        <w:t xml:space="preserve">邮政编码：  </w:t>
      </w:r>
      <w:r>
        <w:rPr>
          <w:rFonts w:hint="eastAsia" w:hAnsi="宋体"/>
          <w:sz w:val="24"/>
          <w:szCs w:val="28"/>
        </w:rPr>
        <w:t xml:space="preserve">           </w:t>
      </w:r>
      <w:r>
        <w:rPr>
          <w:rFonts w:hAnsi="宋体"/>
          <w:sz w:val="24"/>
          <w:szCs w:val="28"/>
        </w:rPr>
        <w:t>电话：</w:t>
      </w:r>
      <w:r>
        <w:rPr>
          <w:rFonts w:hint="eastAsia" w:hAnsi="宋体"/>
          <w:sz w:val="24"/>
          <w:szCs w:val="28"/>
        </w:rPr>
        <w:t xml:space="preserve">               </w:t>
      </w:r>
      <w:r>
        <w:rPr>
          <w:rFonts w:hAnsi="宋体"/>
          <w:sz w:val="24"/>
          <w:szCs w:val="28"/>
        </w:rPr>
        <w:t>传真：</w:t>
      </w:r>
    </w:p>
    <w:p w14:paraId="1B926A05">
      <w:pPr>
        <w:pStyle w:val="75"/>
        <w:rPr>
          <w:rFonts w:hAnsi="宋体"/>
          <w:sz w:val="24"/>
          <w:szCs w:val="28"/>
        </w:rPr>
      </w:pPr>
    </w:p>
    <w:p w14:paraId="6CB444CB">
      <w:pPr>
        <w:pStyle w:val="75"/>
        <w:rPr>
          <w:rFonts w:hAnsi="宋体"/>
          <w:sz w:val="24"/>
          <w:szCs w:val="28"/>
        </w:rPr>
      </w:pPr>
    </w:p>
    <w:p w14:paraId="461024CD">
      <w:pPr>
        <w:pStyle w:val="75"/>
        <w:ind w:firstLine="5160" w:firstLineChars="2150"/>
        <w:rPr>
          <w:rFonts w:hAnsi="宋体"/>
          <w:sz w:val="24"/>
          <w:szCs w:val="28"/>
        </w:rPr>
      </w:pPr>
      <w:r>
        <w:rPr>
          <w:rFonts w:hAnsi="宋体"/>
          <w:sz w:val="24"/>
          <w:szCs w:val="28"/>
        </w:rPr>
        <w:t xml:space="preserve"> 日期：     年 </w:t>
      </w:r>
      <w:r>
        <w:rPr>
          <w:rFonts w:hint="eastAsia" w:hAnsi="宋体"/>
          <w:sz w:val="24"/>
          <w:szCs w:val="28"/>
        </w:rPr>
        <w:t xml:space="preserve"> </w:t>
      </w:r>
      <w:r>
        <w:rPr>
          <w:rFonts w:hAnsi="宋体"/>
          <w:sz w:val="24"/>
          <w:szCs w:val="28"/>
        </w:rPr>
        <w:t xml:space="preserve"> 月  </w:t>
      </w:r>
      <w:r>
        <w:rPr>
          <w:rFonts w:hint="eastAsia" w:hAnsi="宋体"/>
          <w:sz w:val="24"/>
          <w:szCs w:val="28"/>
        </w:rPr>
        <w:t xml:space="preserve"> </w:t>
      </w:r>
      <w:r>
        <w:rPr>
          <w:rFonts w:hAnsi="宋体"/>
          <w:sz w:val="24"/>
          <w:szCs w:val="28"/>
        </w:rPr>
        <w:t>日</w:t>
      </w:r>
    </w:p>
    <w:p w14:paraId="2804C935">
      <w:pPr>
        <w:pStyle w:val="75"/>
        <w:rPr>
          <w:rFonts w:hAnsi="宋体"/>
          <w:sz w:val="24"/>
          <w:szCs w:val="28"/>
        </w:rPr>
      </w:pPr>
    </w:p>
    <w:p w14:paraId="08132E90">
      <w:pPr>
        <w:pStyle w:val="75"/>
        <w:rPr>
          <w:rFonts w:hAnsi="宋体"/>
          <w:sz w:val="24"/>
          <w:szCs w:val="28"/>
        </w:rPr>
      </w:pPr>
    </w:p>
    <w:p w14:paraId="5027012E">
      <w:pPr>
        <w:rPr>
          <w:rFonts w:ascii="仿宋_GB2312" w:hAnsi="宋体" w:eastAsia="仿宋_GB2312"/>
          <w:b/>
          <w:sz w:val="32"/>
          <w:szCs w:val="32"/>
        </w:rPr>
      </w:pPr>
      <w:r>
        <w:rPr>
          <w:rFonts w:hint="eastAsia" w:ascii="仿宋_GB2312" w:eastAsia="仿宋_GB2312" w:cs="宋体"/>
          <w:b/>
          <w:sz w:val="32"/>
          <w:szCs w:val="32"/>
          <w:lang w:val="zh-CN"/>
        </w:rPr>
        <w:t>附件二</w:t>
      </w:r>
      <w:r>
        <w:rPr>
          <w:rFonts w:hint="eastAsia" w:ascii="仿宋_GB2312" w:hAnsi="宋体" w:eastAsia="仿宋_GB2312"/>
          <w:b/>
          <w:sz w:val="32"/>
          <w:szCs w:val="32"/>
        </w:rPr>
        <w:t>：工程量</w:t>
      </w:r>
      <w:r>
        <w:rPr>
          <w:rFonts w:ascii="仿宋_GB2312" w:hAnsi="宋体" w:eastAsia="仿宋_GB2312"/>
          <w:b/>
          <w:sz w:val="32"/>
          <w:szCs w:val="32"/>
        </w:rPr>
        <w:t>清单</w:t>
      </w:r>
      <w:r>
        <w:rPr>
          <w:rFonts w:hint="eastAsia" w:ascii="仿宋_GB2312" w:hAnsi="宋体" w:eastAsia="仿宋_GB2312"/>
          <w:b/>
          <w:sz w:val="32"/>
          <w:szCs w:val="32"/>
        </w:rPr>
        <w:t>（详见附件）</w:t>
      </w:r>
    </w:p>
    <w:p w14:paraId="456513F9">
      <w:pPr>
        <w:rPr>
          <w:rFonts w:ascii="仿宋_GB2312" w:hAnsi="宋体" w:eastAsia="仿宋_GB2312"/>
          <w:b/>
          <w:bCs/>
          <w:sz w:val="32"/>
          <w:szCs w:val="32"/>
        </w:rPr>
      </w:pPr>
    </w:p>
    <w:p w14:paraId="7BADACDC">
      <w:pPr>
        <w:pStyle w:val="75"/>
        <w:rPr>
          <w:rFonts w:hAnsi="宋体"/>
          <w:sz w:val="24"/>
          <w:szCs w:val="28"/>
        </w:rPr>
      </w:pPr>
    </w:p>
    <w:p w14:paraId="695A0CB8">
      <w:pPr>
        <w:pStyle w:val="75"/>
        <w:rPr>
          <w:rFonts w:hAnsi="宋体"/>
          <w:sz w:val="24"/>
          <w:szCs w:val="28"/>
        </w:rPr>
      </w:pPr>
    </w:p>
    <w:p w14:paraId="6E4C8B2C">
      <w:pPr>
        <w:pStyle w:val="75"/>
        <w:rPr>
          <w:rFonts w:hAnsi="宋体"/>
          <w:sz w:val="24"/>
          <w:szCs w:val="28"/>
        </w:rPr>
      </w:pPr>
    </w:p>
    <w:p w14:paraId="09EF0BB8">
      <w:pPr>
        <w:pStyle w:val="75"/>
        <w:rPr>
          <w:rFonts w:hAnsi="宋体"/>
          <w:sz w:val="24"/>
          <w:szCs w:val="28"/>
        </w:rPr>
      </w:pPr>
    </w:p>
    <w:p w14:paraId="06725E62">
      <w:pPr>
        <w:pStyle w:val="75"/>
        <w:rPr>
          <w:rFonts w:hAnsi="宋体"/>
          <w:sz w:val="24"/>
          <w:szCs w:val="28"/>
        </w:rPr>
      </w:pPr>
    </w:p>
    <w:p w14:paraId="3CA2F03C">
      <w:pPr>
        <w:pStyle w:val="75"/>
        <w:rPr>
          <w:rFonts w:hAnsi="宋体"/>
          <w:sz w:val="24"/>
          <w:szCs w:val="28"/>
        </w:rPr>
      </w:pPr>
    </w:p>
    <w:p w14:paraId="219EEF99">
      <w:pPr>
        <w:pStyle w:val="75"/>
        <w:rPr>
          <w:rFonts w:hAnsi="宋体"/>
          <w:sz w:val="24"/>
          <w:szCs w:val="28"/>
        </w:rPr>
      </w:pPr>
    </w:p>
    <w:p w14:paraId="09895694">
      <w:pPr>
        <w:pStyle w:val="75"/>
        <w:rPr>
          <w:rFonts w:hAnsi="宋体"/>
          <w:sz w:val="24"/>
          <w:szCs w:val="28"/>
        </w:rPr>
      </w:pPr>
    </w:p>
    <w:p w14:paraId="249FC1E6">
      <w:pPr>
        <w:pStyle w:val="75"/>
        <w:rPr>
          <w:rFonts w:hAnsi="宋体"/>
          <w:sz w:val="24"/>
          <w:szCs w:val="28"/>
        </w:rPr>
      </w:pPr>
    </w:p>
    <w:p w14:paraId="42F8C520">
      <w:pPr>
        <w:pStyle w:val="75"/>
        <w:rPr>
          <w:rFonts w:hAnsi="宋体"/>
          <w:sz w:val="24"/>
          <w:szCs w:val="28"/>
        </w:rPr>
      </w:pPr>
    </w:p>
    <w:p w14:paraId="7ECCAC05">
      <w:pPr>
        <w:pStyle w:val="75"/>
        <w:rPr>
          <w:rFonts w:hAnsi="宋体"/>
          <w:sz w:val="24"/>
          <w:szCs w:val="28"/>
        </w:rPr>
      </w:pPr>
    </w:p>
    <w:p w14:paraId="472E33DD">
      <w:pPr>
        <w:pStyle w:val="75"/>
        <w:rPr>
          <w:rFonts w:hAnsi="宋体"/>
          <w:sz w:val="24"/>
          <w:szCs w:val="28"/>
        </w:rPr>
      </w:pPr>
    </w:p>
    <w:p w14:paraId="20FEA80B">
      <w:pPr>
        <w:pStyle w:val="75"/>
        <w:rPr>
          <w:rFonts w:hAnsi="宋体"/>
          <w:sz w:val="24"/>
          <w:szCs w:val="28"/>
        </w:rPr>
      </w:pPr>
    </w:p>
    <w:p w14:paraId="336BBD32">
      <w:pPr>
        <w:pStyle w:val="75"/>
        <w:rPr>
          <w:rFonts w:hAnsi="宋体"/>
          <w:sz w:val="24"/>
          <w:szCs w:val="28"/>
        </w:rPr>
      </w:pPr>
    </w:p>
    <w:p w14:paraId="5A6AF733">
      <w:pPr>
        <w:pStyle w:val="75"/>
        <w:rPr>
          <w:rFonts w:hAnsi="宋体"/>
          <w:sz w:val="24"/>
          <w:szCs w:val="28"/>
        </w:rPr>
      </w:pPr>
    </w:p>
    <w:p w14:paraId="2E76784C">
      <w:pPr>
        <w:pStyle w:val="75"/>
        <w:rPr>
          <w:rFonts w:hAnsi="宋体"/>
          <w:sz w:val="24"/>
          <w:szCs w:val="28"/>
        </w:rPr>
      </w:pPr>
    </w:p>
    <w:p w14:paraId="45972A5F">
      <w:pPr>
        <w:pStyle w:val="75"/>
        <w:rPr>
          <w:rFonts w:hAnsi="宋体"/>
          <w:sz w:val="24"/>
          <w:szCs w:val="28"/>
        </w:rPr>
      </w:pPr>
    </w:p>
    <w:p w14:paraId="193CDD49">
      <w:pPr>
        <w:pStyle w:val="75"/>
        <w:rPr>
          <w:rFonts w:hAnsi="宋体"/>
          <w:sz w:val="24"/>
          <w:szCs w:val="28"/>
        </w:rPr>
      </w:pPr>
    </w:p>
    <w:p w14:paraId="4FC23E7A">
      <w:pPr>
        <w:pStyle w:val="75"/>
        <w:rPr>
          <w:rFonts w:hAnsi="宋体"/>
          <w:sz w:val="24"/>
          <w:szCs w:val="28"/>
        </w:rPr>
      </w:pPr>
    </w:p>
    <w:p w14:paraId="292DDED7">
      <w:pPr>
        <w:pStyle w:val="75"/>
        <w:rPr>
          <w:rFonts w:hAnsi="宋体"/>
          <w:sz w:val="24"/>
          <w:szCs w:val="28"/>
        </w:rPr>
      </w:pPr>
    </w:p>
    <w:p w14:paraId="382686FC">
      <w:pPr>
        <w:pStyle w:val="75"/>
        <w:rPr>
          <w:rFonts w:hAnsi="宋体"/>
          <w:sz w:val="24"/>
          <w:szCs w:val="28"/>
        </w:rPr>
      </w:pPr>
    </w:p>
    <w:p w14:paraId="7D865673">
      <w:pPr>
        <w:pStyle w:val="75"/>
        <w:rPr>
          <w:rFonts w:hAnsi="宋体"/>
          <w:sz w:val="24"/>
          <w:szCs w:val="28"/>
        </w:rPr>
      </w:pPr>
    </w:p>
    <w:p w14:paraId="528DB1DD">
      <w:pPr>
        <w:pStyle w:val="75"/>
        <w:rPr>
          <w:rFonts w:hAnsi="宋体"/>
          <w:sz w:val="24"/>
          <w:szCs w:val="28"/>
        </w:rPr>
      </w:pPr>
    </w:p>
    <w:p w14:paraId="5B730E9C">
      <w:pPr>
        <w:pStyle w:val="75"/>
        <w:rPr>
          <w:rFonts w:hAnsi="宋体"/>
          <w:sz w:val="24"/>
          <w:szCs w:val="28"/>
        </w:rPr>
      </w:pPr>
    </w:p>
    <w:p w14:paraId="289A0CF6">
      <w:pPr>
        <w:pStyle w:val="75"/>
        <w:rPr>
          <w:rFonts w:hAnsi="宋体"/>
          <w:sz w:val="24"/>
          <w:szCs w:val="28"/>
        </w:rPr>
      </w:pPr>
    </w:p>
    <w:p w14:paraId="1F5EC950">
      <w:pPr>
        <w:pStyle w:val="75"/>
        <w:rPr>
          <w:rFonts w:hAnsi="宋体"/>
          <w:sz w:val="24"/>
          <w:szCs w:val="28"/>
        </w:rPr>
      </w:pPr>
    </w:p>
    <w:p w14:paraId="5ADE3198">
      <w:pPr>
        <w:pStyle w:val="75"/>
        <w:rPr>
          <w:rFonts w:hAnsi="宋体"/>
          <w:sz w:val="24"/>
          <w:szCs w:val="28"/>
        </w:rPr>
      </w:pPr>
    </w:p>
    <w:p w14:paraId="760518DE">
      <w:pPr>
        <w:pStyle w:val="75"/>
        <w:rPr>
          <w:rFonts w:hAnsi="宋体"/>
          <w:sz w:val="24"/>
          <w:szCs w:val="28"/>
        </w:rPr>
      </w:pPr>
    </w:p>
    <w:p w14:paraId="406BD0D2">
      <w:pPr>
        <w:pStyle w:val="75"/>
        <w:rPr>
          <w:rFonts w:hAnsi="宋体"/>
          <w:sz w:val="24"/>
          <w:szCs w:val="28"/>
        </w:rPr>
      </w:pPr>
    </w:p>
    <w:p w14:paraId="2A012C33">
      <w:pPr>
        <w:pStyle w:val="75"/>
        <w:rPr>
          <w:rFonts w:hAnsi="宋体"/>
          <w:sz w:val="24"/>
          <w:szCs w:val="28"/>
        </w:rPr>
      </w:pPr>
    </w:p>
    <w:p w14:paraId="6CB94E2A">
      <w:pPr>
        <w:pStyle w:val="75"/>
        <w:rPr>
          <w:rFonts w:hAnsi="宋体"/>
          <w:sz w:val="24"/>
          <w:szCs w:val="28"/>
        </w:rPr>
      </w:pPr>
    </w:p>
    <w:p w14:paraId="610A7803">
      <w:pPr>
        <w:pStyle w:val="75"/>
        <w:rPr>
          <w:rFonts w:hAnsi="宋体"/>
          <w:sz w:val="24"/>
          <w:szCs w:val="28"/>
        </w:rPr>
      </w:pPr>
    </w:p>
    <w:p w14:paraId="382E2353">
      <w:pPr>
        <w:pStyle w:val="75"/>
        <w:rPr>
          <w:rFonts w:hAnsi="宋体"/>
          <w:sz w:val="24"/>
          <w:szCs w:val="28"/>
        </w:rPr>
      </w:pPr>
    </w:p>
    <w:p w14:paraId="559D8C55">
      <w:pPr>
        <w:pStyle w:val="75"/>
        <w:rPr>
          <w:rFonts w:hAnsi="宋体"/>
          <w:sz w:val="24"/>
          <w:szCs w:val="28"/>
        </w:rPr>
      </w:pPr>
    </w:p>
    <w:p w14:paraId="229D133B">
      <w:pPr>
        <w:pStyle w:val="75"/>
        <w:rPr>
          <w:rFonts w:hAnsi="宋体"/>
          <w:sz w:val="24"/>
          <w:szCs w:val="28"/>
        </w:rPr>
      </w:pPr>
    </w:p>
    <w:p w14:paraId="346D30F9">
      <w:pPr>
        <w:pStyle w:val="75"/>
        <w:rPr>
          <w:rFonts w:hAnsi="宋体"/>
          <w:sz w:val="24"/>
          <w:szCs w:val="28"/>
        </w:rPr>
      </w:pPr>
    </w:p>
    <w:p w14:paraId="1DCD7D3D">
      <w:pPr>
        <w:pStyle w:val="75"/>
        <w:rPr>
          <w:rFonts w:hAnsi="宋体"/>
          <w:sz w:val="24"/>
          <w:szCs w:val="28"/>
        </w:rPr>
      </w:pPr>
    </w:p>
    <w:p w14:paraId="5330005F">
      <w:pPr>
        <w:pStyle w:val="75"/>
        <w:rPr>
          <w:rFonts w:hAnsi="宋体"/>
          <w:sz w:val="24"/>
          <w:szCs w:val="28"/>
        </w:rPr>
      </w:pPr>
    </w:p>
    <w:p w14:paraId="3041F99D">
      <w:pPr>
        <w:pStyle w:val="75"/>
        <w:rPr>
          <w:rFonts w:hAnsi="宋体"/>
          <w:sz w:val="24"/>
          <w:szCs w:val="28"/>
        </w:rPr>
      </w:pPr>
    </w:p>
    <w:p w14:paraId="504E717F">
      <w:pPr>
        <w:rPr>
          <w:rFonts w:ascii="仿宋_GB2312" w:hAnsi="宋体" w:eastAsia="仿宋_GB2312"/>
          <w:b/>
          <w:bCs/>
          <w:sz w:val="32"/>
          <w:szCs w:val="32"/>
        </w:rPr>
      </w:pPr>
      <w:r>
        <w:rPr>
          <w:rFonts w:hint="eastAsia" w:ascii="仿宋_GB2312" w:eastAsia="仿宋_GB2312" w:cs="宋体"/>
          <w:b/>
          <w:sz w:val="32"/>
          <w:szCs w:val="32"/>
          <w:lang w:val="zh-CN"/>
        </w:rPr>
        <w:t>附件三</w:t>
      </w:r>
      <w:r>
        <w:rPr>
          <w:rFonts w:hint="eastAsia" w:ascii="仿宋_GB2312" w:hAnsi="宋体" w:eastAsia="仿宋_GB2312"/>
          <w:b/>
          <w:sz w:val="32"/>
          <w:szCs w:val="32"/>
        </w:rPr>
        <w:t>：</w:t>
      </w:r>
    </w:p>
    <w:p w14:paraId="54A09516">
      <w:pPr>
        <w:autoSpaceDE w:val="0"/>
        <w:autoSpaceDN w:val="0"/>
        <w:jc w:val="center"/>
        <w:rPr>
          <w:rFonts w:ascii="仿宋_GB2312" w:hAnsi="宋体" w:eastAsia="仿宋_GB2312"/>
          <w:b/>
          <w:bCs/>
          <w:sz w:val="30"/>
          <w:szCs w:val="30"/>
        </w:rPr>
      </w:pPr>
      <w:r>
        <w:rPr>
          <w:rFonts w:hint="eastAsia" w:ascii="宋体" w:hAnsi="宋体" w:cs="宋体"/>
          <w:b/>
          <w:sz w:val="32"/>
          <w:szCs w:val="32"/>
          <w:lang w:val="zh-CN"/>
        </w:rPr>
        <w:t>法人代表授权委托书</w:t>
      </w:r>
    </w:p>
    <w:p w14:paraId="0E923289">
      <w:pPr>
        <w:spacing w:line="500" w:lineRule="exact"/>
        <w:jc w:val="center"/>
        <w:rPr>
          <w:rFonts w:ascii="仿宋_GB2312" w:hAnsi="宋体" w:eastAsia="仿宋_GB2312"/>
          <w:b/>
          <w:bCs/>
        </w:rPr>
      </w:pPr>
    </w:p>
    <w:p w14:paraId="1B2DD87F">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本授权委托书声明：我（姓名）系</w:t>
      </w:r>
      <w:r>
        <w:rPr>
          <w:rFonts w:hint="eastAsia" w:asciiTheme="minorEastAsia" w:hAnsiTheme="minorEastAsia" w:eastAsiaTheme="minorEastAsia"/>
          <w:sz w:val="24"/>
          <w:u w:val="single"/>
        </w:rPr>
        <w:t xml:space="preserve">（报价人）                          </w:t>
      </w:r>
      <w:r>
        <w:rPr>
          <w:rFonts w:hint="eastAsia" w:asciiTheme="minorEastAsia" w:hAnsiTheme="minorEastAsia" w:eastAsiaTheme="minorEastAsia"/>
          <w:sz w:val="24"/>
        </w:rPr>
        <w:t>的法定代表人，现授权委托（报价人）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为我的授权代理人，以本报价人的名义，代理我参加本次询价。代理人在报价过程中所签署的一切文件和处理与之有关的一切事务，我均予以承认。</w:t>
      </w:r>
    </w:p>
    <w:p w14:paraId="67956C42">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代理人无转委权。特此委托。</w:t>
      </w:r>
    </w:p>
    <w:p w14:paraId="1AF513EE">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代理人：               性别：                职务：</w:t>
      </w:r>
    </w:p>
    <w:p w14:paraId="58DA78A0">
      <w:pPr>
        <w:spacing w:line="5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出生年月：    年     月     日               民族：</w:t>
      </w:r>
    </w:p>
    <w:p w14:paraId="6083407A">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身份证发证机关：                       证号：</w:t>
      </w:r>
    </w:p>
    <w:p w14:paraId="7AEC936C">
      <w:pPr>
        <w:spacing w:line="5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授权期限：</w:t>
      </w:r>
    </w:p>
    <w:p w14:paraId="735B6C7F">
      <w:pPr>
        <w:spacing w:line="500" w:lineRule="exact"/>
        <w:ind w:firstLine="480" w:firstLineChars="200"/>
        <w:rPr>
          <w:rFonts w:asciiTheme="minorEastAsia" w:hAnsiTheme="minorEastAsia" w:eastAsiaTheme="minorEastAsia"/>
          <w:sz w:val="24"/>
        </w:rPr>
      </w:pPr>
    </w:p>
    <w:p w14:paraId="1E2A5DE7">
      <w:pPr>
        <w:spacing w:line="500" w:lineRule="exact"/>
        <w:ind w:firstLine="480" w:firstLineChars="200"/>
        <w:rPr>
          <w:rFonts w:asciiTheme="minorEastAsia" w:hAnsiTheme="minorEastAsia" w:eastAsiaTheme="minorEastAsia"/>
          <w:sz w:val="24"/>
        </w:rPr>
      </w:pPr>
    </w:p>
    <w:p w14:paraId="1636D6E4">
      <w:pPr>
        <w:spacing w:line="500" w:lineRule="exact"/>
        <w:ind w:firstLine="480" w:firstLineChars="200"/>
        <w:rPr>
          <w:rFonts w:asciiTheme="minorEastAsia" w:hAnsiTheme="minorEastAsia" w:eastAsiaTheme="minorEastAsia"/>
          <w:sz w:val="24"/>
        </w:rPr>
      </w:pPr>
    </w:p>
    <w:p w14:paraId="3E8C81D4">
      <w:pPr>
        <w:spacing w:line="500" w:lineRule="exact"/>
        <w:ind w:firstLine="480" w:firstLineChars="200"/>
        <w:rPr>
          <w:rFonts w:asciiTheme="minorEastAsia" w:hAnsiTheme="minorEastAsia" w:eastAsiaTheme="minorEastAsia"/>
          <w:sz w:val="24"/>
        </w:rPr>
      </w:pPr>
    </w:p>
    <w:p w14:paraId="7EDC6F99">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                   （签字或盖章）</w:t>
      </w:r>
    </w:p>
    <w:p w14:paraId="0D5028DC">
      <w:pPr>
        <w:spacing w:line="500" w:lineRule="exact"/>
        <w:ind w:firstLine="480" w:firstLineChars="200"/>
        <w:rPr>
          <w:rFonts w:asciiTheme="minorEastAsia" w:hAnsiTheme="minorEastAsia" w:eastAsiaTheme="minorEastAsia"/>
          <w:sz w:val="24"/>
        </w:rPr>
      </w:pPr>
    </w:p>
    <w:p w14:paraId="3B94EE5F">
      <w:pPr>
        <w:spacing w:line="500" w:lineRule="exact"/>
        <w:ind w:firstLine="480" w:firstLineChars="200"/>
        <w:rPr>
          <w:rFonts w:asciiTheme="minorEastAsia" w:hAnsiTheme="minorEastAsia" w:eastAsiaTheme="minorEastAsia"/>
          <w:sz w:val="24"/>
        </w:rPr>
      </w:pPr>
    </w:p>
    <w:p w14:paraId="7073CA15">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  价  人：                        （盖章）</w:t>
      </w:r>
    </w:p>
    <w:p w14:paraId="010A159B">
      <w:pPr>
        <w:spacing w:line="500" w:lineRule="exact"/>
        <w:ind w:firstLine="480" w:firstLineChars="200"/>
        <w:rPr>
          <w:rFonts w:asciiTheme="minorEastAsia" w:hAnsiTheme="minorEastAsia" w:eastAsiaTheme="minorEastAsia"/>
          <w:sz w:val="24"/>
        </w:rPr>
      </w:pPr>
    </w:p>
    <w:p w14:paraId="5FC2ED73">
      <w:pPr>
        <w:spacing w:line="500" w:lineRule="exact"/>
        <w:ind w:firstLine="480" w:firstLineChars="200"/>
        <w:rPr>
          <w:rFonts w:asciiTheme="minorEastAsia" w:hAnsiTheme="minorEastAsia" w:eastAsiaTheme="minorEastAsia"/>
          <w:sz w:val="24"/>
        </w:rPr>
      </w:pPr>
    </w:p>
    <w:p w14:paraId="5EF3DC31">
      <w:pPr>
        <w:spacing w:line="500" w:lineRule="exact"/>
        <w:ind w:firstLine="480" w:firstLineChars="200"/>
        <w:rPr>
          <w:rFonts w:asciiTheme="minorEastAsia" w:hAnsiTheme="minorEastAsia" w:eastAsiaTheme="minorEastAsia"/>
          <w:sz w:val="24"/>
        </w:rPr>
      </w:pPr>
    </w:p>
    <w:p w14:paraId="3EDEDE2F">
      <w:pPr>
        <w:spacing w:line="500" w:lineRule="exact"/>
        <w:ind w:firstLine="6240" w:firstLineChars="2600"/>
        <w:rPr>
          <w:rFonts w:asciiTheme="minorEastAsia" w:hAnsiTheme="minorEastAsia" w:eastAsiaTheme="minorEastAsia"/>
          <w:sz w:val="24"/>
        </w:rPr>
      </w:pPr>
      <w:r>
        <w:rPr>
          <w:rFonts w:hint="eastAsia" w:asciiTheme="minorEastAsia" w:hAnsiTheme="minorEastAsia" w:eastAsiaTheme="minorEastAsia"/>
          <w:sz w:val="24"/>
        </w:rPr>
        <w:t>年   月   日</w:t>
      </w:r>
    </w:p>
    <w:p w14:paraId="2D0CD7CE">
      <w:pPr>
        <w:spacing w:line="500" w:lineRule="exact"/>
        <w:ind w:firstLine="480" w:firstLineChars="200"/>
        <w:rPr>
          <w:rFonts w:asciiTheme="minorEastAsia" w:hAnsiTheme="minorEastAsia" w:eastAsiaTheme="minorEastAsia"/>
          <w:sz w:val="24"/>
        </w:rPr>
      </w:pPr>
    </w:p>
    <w:p w14:paraId="4B0800E7">
      <w:pPr>
        <w:spacing w:line="500" w:lineRule="exact"/>
        <w:rPr>
          <w:rFonts w:asciiTheme="minorEastAsia" w:hAnsiTheme="minorEastAsia" w:eastAsiaTheme="minorEastAsia"/>
          <w:sz w:val="24"/>
        </w:rPr>
      </w:pPr>
    </w:p>
    <w:p w14:paraId="4C19AFEC">
      <w:pPr>
        <w:spacing w:line="500" w:lineRule="exact"/>
        <w:rPr>
          <w:rFonts w:asciiTheme="minorEastAsia" w:hAnsiTheme="minorEastAsia" w:eastAsiaTheme="minorEastAsia"/>
          <w:sz w:val="24"/>
        </w:rPr>
      </w:pPr>
    </w:p>
    <w:sectPr>
      <w:headerReference r:id="rId4" w:type="first"/>
      <w:headerReference r:id="rId3"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ì.">
    <w:altName w:val="黑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8C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Optima">
    <w:altName w:val="Courier New"/>
    <w:panose1 w:val="00000000000000000000"/>
    <w:charset w:val="00"/>
    <w:family w:val="swiss"/>
    <w:pitch w:val="default"/>
    <w:sig w:usb0="00000000" w:usb1="00000000" w:usb2="00000000" w:usb3="00000000" w:csb0="00000001" w:csb1="00000000"/>
  </w:font>
  <w:font w:name=".a....ì.">
    <w:altName w:val="仿宋_GB2312"/>
    <w:panose1 w:val="00000000000000000000"/>
    <w:charset w:val="86"/>
    <w:family w:val="swiss"/>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496832"/>
      <w:docPartObj>
        <w:docPartGallery w:val="autotext"/>
      </w:docPartObj>
    </w:sdtPr>
    <w:sdtContent>
      <w:p w14:paraId="0C33C7C2">
        <w:pPr>
          <w:pStyle w:val="42"/>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6C7A">
    <w:pPr>
      <w:pStyle w:val="42"/>
      <w:framePr w:wrap="around" w:vAnchor="text" w:hAnchor="margin" w:xAlign="center" w:y="1"/>
      <w:rPr>
        <w:rStyle w:val="79"/>
      </w:rPr>
    </w:pPr>
    <w:r>
      <w:fldChar w:fldCharType="begin"/>
    </w:r>
    <w:r>
      <w:rPr>
        <w:rStyle w:val="79"/>
      </w:rPr>
      <w:instrText xml:space="preserve">PAGE  </w:instrText>
    </w:r>
    <w:r>
      <w:fldChar w:fldCharType="end"/>
    </w:r>
  </w:p>
  <w:p w14:paraId="53B077C0">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2039">
    <w:pPr>
      <w:pStyle w:val="43"/>
      <w:rPr>
        <w:rFonts w:hint="eastAsia" w:ascii="宋体" w:hAnsi="宋体" w:eastAsia="宋体"/>
        <w:b/>
        <w:sz w:val="28"/>
        <w:szCs w:val="28"/>
        <w:lang w:eastAsia="zh-CN"/>
      </w:rPr>
    </w:pPr>
    <w:r>
      <w:rPr>
        <w:rFonts w:hint="eastAsia" w:ascii="宋体" w:hAnsi="宋体"/>
        <w:b/>
        <w:sz w:val="28"/>
        <w:szCs w:val="28"/>
      </w:rPr>
      <w:t>立水桥配电室除尘</w:t>
    </w:r>
    <w:r>
      <w:rPr>
        <w:rFonts w:hint="eastAsia" w:ascii="宋体" w:hAnsi="宋体"/>
        <w:b/>
        <w:sz w:val="28"/>
        <w:szCs w:val="28"/>
        <w:lang w:eastAsia="zh-CN"/>
      </w:rPr>
      <w:t>试验</w:t>
    </w:r>
    <w:r>
      <w:rPr>
        <w:rFonts w:hint="eastAsia" w:ascii="宋体" w:hAnsi="宋体"/>
        <w:b/>
        <w:sz w:val="28"/>
        <w:szCs w:val="28"/>
      </w:rPr>
      <w:t>代维及分部</w:t>
    </w:r>
    <w:r>
      <w:rPr>
        <w:rFonts w:hint="eastAsia" w:ascii="宋体" w:hAnsi="宋体"/>
        <w:b/>
        <w:sz w:val="28"/>
        <w:szCs w:val="28"/>
        <w:lang w:eastAsia="zh-CN"/>
      </w:rPr>
      <w:t>配电代维项目</w:t>
    </w:r>
  </w:p>
  <w:p w14:paraId="4F346444">
    <w:pPr>
      <w:jc w:val="center"/>
      <w:rPr>
        <w:rFonts w:ascii="宋体" w:hAnsi="宋体"/>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19ED">
    <w:pPr>
      <w:pStyle w:val="43"/>
      <w:rPr>
        <w:rFonts w:hint="eastAsia" w:eastAsia="宋体"/>
        <w:b/>
        <w:sz w:val="28"/>
        <w:szCs w:val="28"/>
        <w:lang w:eastAsia="zh-CN"/>
      </w:rPr>
    </w:pPr>
    <w:r>
      <w:rPr>
        <w:rFonts w:hint="eastAsia" w:ascii="宋体" w:hAnsi="宋体"/>
        <w:b/>
        <w:sz w:val="28"/>
        <w:szCs w:val="28"/>
      </w:rPr>
      <w:t>立水桥配电室除尘</w:t>
    </w:r>
    <w:r>
      <w:rPr>
        <w:rFonts w:hint="eastAsia" w:ascii="宋体" w:hAnsi="宋体"/>
        <w:b/>
        <w:sz w:val="28"/>
        <w:szCs w:val="28"/>
        <w:lang w:eastAsia="zh-CN"/>
      </w:rPr>
      <w:t>试验</w:t>
    </w:r>
    <w:r>
      <w:rPr>
        <w:rFonts w:hint="eastAsia" w:ascii="宋体" w:hAnsi="宋体"/>
        <w:b/>
        <w:sz w:val="28"/>
        <w:szCs w:val="28"/>
      </w:rPr>
      <w:t>代维及分部</w:t>
    </w:r>
    <w:r>
      <w:rPr>
        <w:rFonts w:hint="eastAsia" w:ascii="宋体" w:hAnsi="宋体"/>
        <w:b/>
        <w:sz w:val="28"/>
        <w:szCs w:val="28"/>
        <w:lang w:eastAsia="zh-CN"/>
      </w:rPr>
      <w:t>配电代维项目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1080"/>
        </w:tabs>
        <w:ind w:left="1080" w:hanging="600"/>
      </w:pPr>
      <w:rPr>
        <w:rFonts w:hint="eastAsia"/>
      </w:rPr>
    </w:lvl>
  </w:abstractNum>
  <w:abstractNum w:abstractNumId="1">
    <w:nsid w:val="0000000B"/>
    <w:multiLevelType w:val="multilevel"/>
    <w:tmpl w:val="0000000B"/>
    <w:lvl w:ilvl="0" w:tentative="0">
      <w:start w:val="3"/>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34"/>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E59F6CB"/>
    <w:multiLevelType w:val="singleLevel"/>
    <w:tmpl w:val="1E59F6CB"/>
    <w:lvl w:ilvl="0" w:tentative="0">
      <w:start w:val="1"/>
      <w:numFmt w:val="decimal"/>
      <w:suff w:val="nothing"/>
      <w:lvlText w:val="（%1）"/>
      <w:lvlJc w:val="left"/>
    </w:lvl>
  </w:abstractNum>
  <w:abstractNum w:abstractNumId="4">
    <w:nsid w:val="65652807"/>
    <w:multiLevelType w:val="singleLevel"/>
    <w:tmpl w:val="65652807"/>
    <w:lvl w:ilvl="0" w:tentative="0">
      <w:start w:val="1"/>
      <w:numFmt w:val="bullet"/>
      <w:pStyle w:val="323"/>
      <w:lvlText w:val=""/>
      <w:lvlJc w:val="left"/>
      <w:pPr>
        <w:tabs>
          <w:tab w:val="left" w:pos="360"/>
        </w:tabs>
        <w:ind w:left="360" w:hanging="360"/>
      </w:pPr>
      <w:rPr>
        <w:rFonts w:hint="default" w:ascii="Symbol" w:hAnsi="Symbol"/>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35A7"/>
    <w:rsid w:val="00004C75"/>
    <w:rsid w:val="000122EC"/>
    <w:rsid w:val="00014AA7"/>
    <w:rsid w:val="0001563B"/>
    <w:rsid w:val="0002055C"/>
    <w:rsid w:val="00021E7F"/>
    <w:rsid w:val="00030374"/>
    <w:rsid w:val="00041FF9"/>
    <w:rsid w:val="000425E3"/>
    <w:rsid w:val="0004268E"/>
    <w:rsid w:val="00045447"/>
    <w:rsid w:val="0004668D"/>
    <w:rsid w:val="000525AD"/>
    <w:rsid w:val="000530FB"/>
    <w:rsid w:val="0005709E"/>
    <w:rsid w:val="0006121D"/>
    <w:rsid w:val="00061B79"/>
    <w:rsid w:val="00062200"/>
    <w:rsid w:val="00063135"/>
    <w:rsid w:val="000633E6"/>
    <w:rsid w:val="00075FD9"/>
    <w:rsid w:val="000765D8"/>
    <w:rsid w:val="00076A55"/>
    <w:rsid w:val="00080DF4"/>
    <w:rsid w:val="00081D87"/>
    <w:rsid w:val="00085D9D"/>
    <w:rsid w:val="00087540"/>
    <w:rsid w:val="0009692C"/>
    <w:rsid w:val="00096E23"/>
    <w:rsid w:val="000A29A4"/>
    <w:rsid w:val="000A38AE"/>
    <w:rsid w:val="000B306C"/>
    <w:rsid w:val="000D0C96"/>
    <w:rsid w:val="000D2A87"/>
    <w:rsid w:val="000D3A4F"/>
    <w:rsid w:val="000D4D55"/>
    <w:rsid w:val="000D5736"/>
    <w:rsid w:val="000E6AC1"/>
    <w:rsid w:val="000E70D2"/>
    <w:rsid w:val="000F1D02"/>
    <w:rsid w:val="000F223B"/>
    <w:rsid w:val="000F34D9"/>
    <w:rsid w:val="000F7CF9"/>
    <w:rsid w:val="0010475F"/>
    <w:rsid w:val="00112157"/>
    <w:rsid w:val="00113012"/>
    <w:rsid w:val="00114BB9"/>
    <w:rsid w:val="00117988"/>
    <w:rsid w:val="00117A3E"/>
    <w:rsid w:val="0012086F"/>
    <w:rsid w:val="0012093A"/>
    <w:rsid w:val="00121A07"/>
    <w:rsid w:val="001247D7"/>
    <w:rsid w:val="00125445"/>
    <w:rsid w:val="00131334"/>
    <w:rsid w:val="00134398"/>
    <w:rsid w:val="00134DCB"/>
    <w:rsid w:val="001405E2"/>
    <w:rsid w:val="0014393C"/>
    <w:rsid w:val="00144BAF"/>
    <w:rsid w:val="00145854"/>
    <w:rsid w:val="0016171A"/>
    <w:rsid w:val="00163A2E"/>
    <w:rsid w:val="00170163"/>
    <w:rsid w:val="00172A27"/>
    <w:rsid w:val="00177DFE"/>
    <w:rsid w:val="00180401"/>
    <w:rsid w:val="00180CC2"/>
    <w:rsid w:val="0018579C"/>
    <w:rsid w:val="001933FB"/>
    <w:rsid w:val="00195F5C"/>
    <w:rsid w:val="00196F2C"/>
    <w:rsid w:val="001A0F23"/>
    <w:rsid w:val="001A154C"/>
    <w:rsid w:val="001A5E53"/>
    <w:rsid w:val="001A7A19"/>
    <w:rsid w:val="001C0C3C"/>
    <w:rsid w:val="001C3628"/>
    <w:rsid w:val="001C7B6F"/>
    <w:rsid w:val="001D417E"/>
    <w:rsid w:val="001E3276"/>
    <w:rsid w:val="001E3E95"/>
    <w:rsid w:val="001E4BFC"/>
    <w:rsid w:val="001E5668"/>
    <w:rsid w:val="001E67FB"/>
    <w:rsid w:val="001F787C"/>
    <w:rsid w:val="00210769"/>
    <w:rsid w:val="00213875"/>
    <w:rsid w:val="00216A6A"/>
    <w:rsid w:val="00217E65"/>
    <w:rsid w:val="00221905"/>
    <w:rsid w:val="002219CF"/>
    <w:rsid w:val="002248D3"/>
    <w:rsid w:val="00225245"/>
    <w:rsid w:val="00225555"/>
    <w:rsid w:val="00227089"/>
    <w:rsid w:val="00227E54"/>
    <w:rsid w:val="00230A67"/>
    <w:rsid w:val="0023263B"/>
    <w:rsid w:val="0023280C"/>
    <w:rsid w:val="00233EAE"/>
    <w:rsid w:val="00236CA7"/>
    <w:rsid w:val="00241E70"/>
    <w:rsid w:val="00242714"/>
    <w:rsid w:val="00243F88"/>
    <w:rsid w:val="00245B0C"/>
    <w:rsid w:val="00245C22"/>
    <w:rsid w:val="00246CE2"/>
    <w:rsid w:val="00247C28"/>
    <w:rsid w:val="00247DED"/>
    <w:rsid w:val="002515AC"/>
    <w:rsid w:val="00251D05"/>
    <w:rsid w:val="00251E2D"/>
    <w:rsid w:val="002557DA"/>
    <w:rsid w:val="00257606"/>
    <w:rsid w:val="002609BE"/>
    <w:rsid w:val="00261987"/>
    <w:rsid w:val="00261C0E"/>
    <w:rsid w:val="00262392"/>
    <w:rsid w:val="00262F82"/>
    <w:rsid w:val="002662CE"/>
    <w:rsid w:val="00276307"/>
    <w:rsid w:val="00276F0E"/>
    <w:rsid w:val="002823F6"/>
    <w:rsid w:val="00285437"/>
    <w:rsid w:val="002854D2"/>
    <w:rsid w:val="00290FC6"/>
    <w:rsid w:val="002938BE"/>
    <w:rsid w:val="002A465A"/>
    <w:rsid w:val="002A614A"/>
    <w:rsid w:val="002B10B1"/>
    <w:rsid w:val="002B1FDB"/>
    <w:rsid w:val="002B56EF"/>
    <w:rsid w:val="002B6C10"/>
    <w:rsid w:val="002B78F2"/>
    <w:rsid w:val="002C04A0"/>
    <w:rsid w:val="002C1818"/>
    <w:rsid w:val="002C1CA6"/>
    <w:rsid w:val="002C67FB"/>
    <w:rsid w:val="002C7D32"/>
    <w:rsid w:val="002E1D4A"/>
    <w:rsid w:val="002E4F49"/>
    <w:rsid w:val="002E6ED6"/>
    <w:rsid w:val="002E7AF3"/>
    <w:rsid w:val="002F213A"/>
    <w:rsid w:val="002F43D5"/>
    <w:rsid w:val="00305A66"/>
    <w:rsid w:val="00311A4F"/>
    <w:rsid w:val="003138E2"/>
    <w:rsid w:val="00317B47"/>
    <w:rsid w:val="00320429"/>
    <w:rsid w:val="003209E2"/>
    <w:rsid w:val="00320DCF"/>
    <w:rsid w:val="00321E15"/>
    <w:rsid w:val="00331926"/>
    <w:rsid w:val="00331CD3"/>
    <w:rsid w:val="003330FE"/>
    <w:rsid w:val="00342905"/>
    <w:rsid w:val="0034350F"/>
    <w:rsid w:val="00343FFB"/>
    <w:rsid w:val="00344834"/>
    <w:rsid w:val="00346745"/>
    <w:rsid w:val="003517CC"/>
    <w:rsid w:val="00352DBF"/>
    <w:rsid w:val="0036434A"/>
    <w:rsid w:val="00371EFA"/>
    <w:rsid w:val="00373B87"/>
    <w:rsid w:val="003749BE"/>
    <w:rsid w:val="00374E9D"/>
    <w:rsid w:val="00375764"/>
    <w:rsid w:val="0037741E"/>
    <w:rsid w:val="00387564"/>
    <w:rsid w:val="003915D7"/>
    <w:rsid w:val="00395E42"/>
    <w:rsid w:val="00397335"/>
    <w:rsid w:val="003974B9"/>
    <w:rsid w:val="003A0479"/>
    <w:rsid w:val="003A0825"/>
    <w:rsid w:val="003A51CF"/>
    <w:rsid w:val="003B3232"/>
    <w:rsid w:val="003B5B37"/>
    <w:rsid w:val="003B5D1A"/>
    <w:rsid w:val="003C0DA4"/>
    <w:rsid w:val="003C1BC7"/>
    <w:rsid w:val="003C1F52"/>
    <w:rsid w:val="003C271A"/>
    <w:rsid w:val="003C3138"/>
    <w:rsid w:val="003C354E"/>
    <w:rsid w:val="003C7D13"/>
    <w:rsid w:val="003D4277"/>
    <w:rsid w:val="003D4288"/>
    <w:rsid w:val="003D76EB"/>
    <w:rsid w:val="003D77F6"/>
    <w:rsid w:val="003D78DB"/>
    <w:rsid w:val="003F1C51"/>
    <w:rsid w:val="003F2E7A"/>
    <w:rsid w:val="003F4360"/>
    <w:rsid w:val="003F4AFD"/>
    <w:rsid w:val="003F5FDF"/>
    <w:rsid w:val="00400555"/>
    <w:rsid w:val="004053F3"/>
    <w:rsid w:val="00407756"/>
    <w:rsid w:val="00410114"/>
    <w:rsid w:val="0041193E"/>
    <w:rsid w:val="0041271F"/>
    <w:rsid w:val="004137FD"/>
    <w:rsid w:val="00413A91"/>
    <w:rsid w:val="004142B5"/>
    <w:rsid w:val="00414681"/>
    <w:rsid w:val="00415086"/>
    <w:rsid w:val="00417F1E"/>
    <w:rsid w:val="004209C0"/>
    <w:rsid w:val="00421E8E"/>
    <w:rsid w:val="00431000"/>
    <w:rsid w:val="0043319F"/>
    <w:rsid w:val="004434F1"/>
    <w:rsid w:val="00443CD8"/>
    <w:rsid w:val="004454E2"/>
    <w:rsid w:val="00446BA0"/>
    <w:rsid w:val="004504E7"/>
    <w:rsid w:val="00456B69"/>
    <w:rsid w:val="004602D5"/>
    <w:rsid w:val="0046036C"/>
    <w:rsid w:val="0046073A"/>
    <w:rsid w:val="004628D7"/>
    <w:rsid w:val="00466328"/>
    <w:rsid w:val="00467F3B"/>
    <w:rsid w:val="004751AF"/>
    <w:rsid w:val="004765CD"/>
    <w:rsid w:val="00476B62"/>
    <w:rsid w:val="00477C13"/>
    <w:rsid w:val="00483546"/>
    <w:rsid w:val="00492FD3"/>
    <w:rsid w:val="004A3C36"/>
    <w:rsid w:val="004B0069"/>
    <w:rsid w:val="004B0272"/>
    <w:rsid w:val="004B285E"/>
    <w:rsid w:val="004B3699"/>
    <w:rsid w:val="004B52FF"/>
    <w:rsid w:val="004B6ABB"/>
    <w:rsid w:val="004B6CBE"/>
    <w:rsid w:val="004D1570"/>
    <w:rsid w:val="004D2928"/>
    <w:rsid w:val="004E08DF"/>
    <w:rsid w:val="004E1358"/>
    <w:rsid w:val="004E1D4B"/>
    <w:rsid w:val="004E1E37"/>
    <w:rsid w:val="004E5665"/>
    <w:rsid w:val="004E589F"/>
    <w:rsid w:val="004E5DF7"/>
    <w:rsid w:val="004F11C1"/>
    <w:rsid w:val="004F29E0"/>
    <w:rsid w:val="004F4446"/>
    <w:rsid w:val="004F7E69"/>
    <w:rsid w:val="00500B96"/>
    <w:rsid w:val="00501043"/>
    <w:rsid w:val="0050611D"/>
    <w:rsid w:val="005065E1"/>
    <w:rsid w:val="005142A3"/>
    <w:rsid w:val="0051499D"/>
    <w:rsid w:val="00516F37"/>
    <w:rsid w:val="00520A2C"/>
    <w:rsid w:val="00523E68"/>
    <w:rsid w:val="0052640E"/>
    <w:rsid w:val="005272E2"/>
    <w:rsid w:val="00527DAF"/>
    <w:rsid w:val="00531A9E"/>
    <w:rsid w:val="005337F2"/>
    <w:rsid w:val="005344E2"/>
    <w:rsid w:val="00542582"/>
    <w:rsid w:val="00547190"/>
    <w:rsid w:val="00547BD6"/>
    <w:rsid w:val="0055123D"/>
    <w:rsid w:val="005513EE"/>
    <w:rsid w:val="005531E5"/>
    <w:rsid w:val="00556A36"/>
    <w:rsid w:val="0055709D"/>
    <w:rsid w:val="00557558"/>
    <w:rsid w:val="00564EC3"/>
    <w:rsid w:val="00566040"/>
    <w:rsid w:val="00572C5A"/>
    <w:rsid w:val="00576A73"/>
    <w:rsid w:val="00577969"/>
    <w:rsid w:val="00581D60"/>
    <w:rsid w:val="00584C8F"/>
    <w:rsid w:val="005870B3"/>
    <w:rsid w:val="00592A59"/>
    <w:rsid w:val="00592BAF"/>
    <w:rsid w:val="00593CD6"/>
    <w:rsid w:val="005A29AB"/>
    <w:rsid w:val="005A486D"/>
    <w:rsid w:val="005B323D"/>
    <w:rsid w:val="005C647B"/>
    <w:rsid w:val="005D202A"/>
    <w:rsid w:val="005D4514"/>
    <w:rsid w:val="005E0CA1"/>
    <w:rsid w:val="005E24AD"/>
    <w:rsid w:val="005E34F9"/>
    <w:rsid w:val="005E6EF6"/>
    <w:rsid w:val="005E7A88"/>
    <w:rsid w:val="00603060"/>
    <w:rsid w:val="00604B3B"/>
    <w:rsid w:val="00607C37"/>
    <w:rsid w:val="00614856"/>
    <w:rsid w:val="00614B6F"/>
    <w:rsid w:val="006166F8"/>
    <w:rsid w:val="0061737E"/>
    <w:rsid w:val="0061747E"/>
    <w:rsid w:val="006209E5"/>
    <w:rsid w:val="006256A1"/>
    <w:rsid w:val="00630F89"/>
    <w:rsid w:val="00641D8D"/>
    <w:rsid w:val="006429FF"/>
    <w:rsid w:val="0064545F"/>
    <w:rsid w:val="006475C1"/>
    <w:rsid w:val="0065138D"/>
    <w:rsid w:val="006525CA"/>
    <w:rsid w:val="00660305"/>
    <w:rsid w:val="00661267"/>
    <w:rsid w:val="006665C7"/>
    <w:rsid w:val="00667292"/>
    <w:rsid w:val="00670E11"/>
    <w:rsid w:val="00671151"/>
    <w:rsid w:val="006722A0"/>
    <w:rsid w:val="0067493F"/>
    <w:rsid w:val="00675B5F"/>
    <w:rsid w:val="00676C9C"/>
    <w:rsid w:val="00684621"/>
    <w:rsid w:val="00691B02"/>
    <w:rsid w:val="00694512"/>
    <w:rsid w:val="00694781"/>
    <w:rsid w:val="00694D92"/>
    <w:rsid w:val="006A3CE0"/>
    <w:rsid w:val="006A42D7"/>
    <w:rsid w:val="006A4F1A"/>
    <w:rsid w:val="006B374D"/>
    <w:rsid w:val="006B591B"/>
    <w:rsid w:val="006C5332"/>
    <w:rsid w:val="006C5A05"/>
    <w:rsid w:val="006C7FA2"/>
    <w:rsid w:val="006D2687"/>
    <w:rsid w:val="006D4732"/>
    <w:rsid w:val="006D480D"/>
    <w:rsid w:val="006D5C73"/>
    <w:rsid w:val="006D73AB"/>
    <w:rsid w:val="006E1CF8"/>
    <w:rsid w:val="006E46D4"/>
    <w:rsid w:val="006E4D9F"/>
    <w:rsid w:val="006E53E3"/>
    <w:rsid w:val="006E5A4F"/>
    <w:rsid w:val="006F422D"/>
    <w:rsid w:val="007033CD"/>
    <w:rsid w:val="007039A3"/>
    <w:rsid w:val="00704488"/>
    <w:rsid w:val="007058C4"/>
    <w:rsid w:val="007074EB"/>
    <w:rsid w:val="00707AD4"/>
    <w:rsid w:val="007118E1"/>
    <w:rsid w:val="0071354A"/>
    <w:rsid w:val="0071595A"/>
    <w:rsid w:val="00716B5B"/>
    <w:rsid w:val="00717EC2"/>
    <w:rsid w:val="0072164D"/>
    <w:rsid w:val="00722B87"/>
    <w:rsid w:val="00730CCC"/>
    <w:rsid w:val="00732595"/>
    <w:rsid w:val="007333A6"/>
    <w:rsid w:val="007336F4"/>
    <w:rsid w:val="00740623"/>
    <w:rsid w:val="00743A84"/>
    <w:rsid w:val="007459C2"/>
    <w:rsid w:val="00746017"/>
    <w:rsid w:val="00750E5A"/>
    <w:rsid w:val="00753394"/>
    <w:rsid w:val="00753D0E"/>
    <w:rsid w:val="00754955"/>
    <w:rsid w:val="00754A59"/>
    <w:rsid w:val="00755B66"/>
    <w:rsid w:val="00763F24"/>
    <w:rsid w:val="00765FFD"/>
    <w:rsid w:val="00767976"/>
    <w:rsid w:val="00771AF4"/>
    <w:rsid w:val="0077203D"/>
    <w:rsid w:val="00774B4F"/>
    <w:rsid w:val="00775000"/>
    <w:rsid w:val="007753D6"/>
    <w:rsid w:val="0077697C"/>
    <w:rsid w:val="00776A6F"/>
    <w:rsid w:val="00777E7D"/>
    <w:rsid w:val="0078169E"/>
    <w:rsid w:val="0078350D"/>
    <w:rsid w:val="00784AC3"/>
    <w:rsid w:val="00786EB2"/>
    <w:rsid w:val="0079058E"/>
    <w:rsid w:val="00791F1E"/>
    <w:rsid w:val="0079246E"/>
    <w:rsid w:val="0079310F"/>
    <w:rsid w:val="00793FEE"/>
    <w:rsid w:val="00795755"/>
    <w:rsid w:val="00795A7F"/>
    <w:rsid w:val="0079620F"/>
    <w:rsid w:val="007970F7"/>
    <w:rsid w:val="007A1613"/>
    <w:rsid w:val="007A45A1"/>
    <w:rsid w:val="007A5F85"/>
    <w:rsid w:val="007A6566"/>
    <w:rsid w:val="007B0648"/>
    <w:rsid w:val="007B5EE0"/>
    <w:rsid w:val="007C0E08"/>
    <w:rsid w:val="007C7453"/>
    <w:rsid w:val="007C76AF"/>
    <w:rsid w:val="007D0D25"/>
    <w:rsid w:val="007D4200"/>
    <w:rsid w:val="007D624C"/>
    <w:rsid w:val="007D64EF"/>
    <w:rsid w:val="007D7A80"/>
    <w:rsid w:val="007E29C2"/>
    <w:rsid w:val="007E5CC0"/>
    <w:rsid w:val="007E7B76"/>
    <w:rsid w:val="007F0C42"/>
    <w:rsid w:val="007F1CDC"/>
    <w:rsid w:val="007F571B"/>
    <w:rsid w:val="007F6DA7"/>
    <w:rsid w:val="00800548"/>
    <w:rsid w:val="00801573"/>
    <w:rsid w:val="00802593"/>
    <w:rsid w:val="00820546"/>
    <w:rsid w:val="00820C5A"/>
    <w:rsid w:val="00830029"/>
    <w:rsid w:val="00835330"/>
    <w:rsid w:val="00841525"/>
    <w:rsid w:val="008472DF"/>
    <w:rsid w:val="00850059"/>
    <w:rsid w:val="00861542"/>
    <w:rsid w:val="00862C1A"/>
    <w:rsid w:val="00864C34"/>
    <w:rsid w:val="00865412"/>
    <w:rsid w:val="008672C7"/>
    <w:rsid w:val="00867823"/>
    <w:rsid w:val="008679C9"/>
    <w:rsid w:val="008736C3"/>
    <w:rsid w:val="00875476"/>
    <w:rsid w:val="00875F0C"/>
    <w:rsid w:val="0088127A"/>
    <w:rsid w:val="008859A2"/>
    <w:rsid w:val="00885CE3"/>
    <w:rsid w:val="008901EB"/>
    <w:rsid w:val="008924F8"/>
    <w:rsid w:val="00892B37"/>
    <w:rsid w:val="00892F0B"/>
    <w:rsid w:val="0089533D"/>
    <w:rsid w:val="008A446B"/>
    <w:rsid w:val="008A584C"/>
    <w:rsid w:val="008A624F"/>
    <w:rsid w:val="008B0458"/>
    <w:rsid w:val="008B12B7"/>
    <w:rsid w:val="008B203D"/>
    <w:rsid w:val="008B2707"/>
    <w:rsid w:val="008B519D"/>
    <w:rsid w:val="008B5C68"/>
    <w:rsid w:val="008B763D"/>
    <w:rsid w:val="008B7808"/>
    <w:rsid w:val="008C4667"/>
    <w:rsid w:val="008C60B9"/>
    <w:rsid w:val="008D0952"/>
    <w:rsid w:val="008D3350"/>
    <w:rsid w:val="008D4787"/>
    <w:rsid w:val="008D5FA3"/>
    <w:rsid w:val="008E23AC"/>
    <w:rsid w:val="008E2B76"/>
    <w:rsid w:val="008F34EF"/>
    <w:rsid w:val="00901C1E"/>
    <w:rsid w:val="00902097"/>
    <w:rsid w:val="00902604"/>
    <w:rsid w:val="0090283E"/>
    <w:rsid w:val="0090358C"/>
    <w:rsid w:val="00905137"/>
    <w:rsid w:val="00912D2D"/>
    <w:rsid w:val="009133F4"/>
    <w:rsid w:val="009141E4"/>
    <w:rsid w:val="00920032"/>
    <w:rsid w:val="00925953"/>
    <w:rsid w:val="00926056"/>
    <w:rsid w:val="00926889"/>
    <w:rsid w:val="00926D6A"/>
    <w:rsid w:val="00930A1E"/>
    <w:rsid w:val="0093162E"/>
    <w:rsid w:val="0093237C"/>
    <w:rsid w:val="00933AB2"/>
    <w:rsid w:val="00936DC3"/>
    <w:rsid w:val="0093751C"/>
    <w:rsid w:val="00940BC9"/>
    <w:rsid w:val="00943F51"/>
    <w:rsid w:val="00944065"/>
    <w:rsid w:val="00945181"/>
    <w:rsid w:val="00945AB8"/>
    <w:rsid w:val="0094764D"/>
    <w:rsid w:val="00953D2A"/>
    <w:rsid w:val="00955A84"/>
    <w:rsid w:val="0095634E"/>
    <w:rsid w:val="0095696D"/>
    <w:rsid w:val="00957DA6"/>
    <w:rsid w:val="00960896"/>
    <w:rsid w:val="0096273A"/>
    <w:rsid w:val="00962D9C"/>
    <w:rsid w:val="0096516A"/>
    <w:rsid w:val="00970729"/>
    <w:rsid w:val="00970C89"/>
    <w:rsid w:val="00971926"/>
    <w:rsid w:val="009720CE"/>
    <w:rsid w:val="009735C2"/>
    <w:rsid w:val="00977B20"/>
    <w:rsid w:val="00980468"/>
    <w:rsid w:val="009807B5"/>
    <w:rsid w:val="00981185"/>
    <w:rsid w:val="0098156D"/>
    <w:rsid w:val="00982540"/>
    <w:rsid w:val="00984538"/>
    <w:rsid w:val="00985DCF"/>
    <w:rsid w:val="0098672B"/>
    <w:rsid w:val="00990484"/>
    <w:rsid w:val="0099213F"/>
    <w:rsid w:val="0099430F"/>
    <w:rsid w:val="0099767C"/>
    <w:rsid w:val="009A150B"/>
    <w:rsid w:val="009A1CE8"/>
    <w:rsid w:val="009A3FDC"/>
    <w:rsid w:val="009A700F"/>
    <w:rsid w:val="009A70BF"/>
    <w:rsid w:val="009A70E8"/>
    <w:rsid w:val="009A78B6"/>
    <w:rsid w:val="009B1CD0"/>
    <w:rsid w:val="009B4789"/>
    <w:rsid w:val="009C09D4"/>
    <w:rsid w:val="009C340D"/>
    <w:rsid w:val="009C4F0D"/>
    <w:rsid w:val="009C52F9"/>
    <w:rsid w:val="009C5F97"/>
    <w:rsid w:val="009D24D6"/>
    <w:rsid w:val="009D42E8"/>
    <w:rsid w:val="009E4058"/>
    <w:rsid w:val="009E7B41"/>
    <w:rsid w:val="009F3DD0"/>
    <w:rsid w:val="009F5353"/>
    <w:rsid w:val="009F5D86"/>
    <w:rsid w:val="009F7F96"/>
    <w:rsid w:val="00A004FB"/>
    <w:rsid w:val="00A02196"/>
    <w:rsid w:val="00A03F9F"/>
    <w:rsid w:val="00A056AF"/>
    <w:rsid w:val="00A05E12"/>
    <w:rsid w:val="00A12040"/>
    <w:rsid w:val="00A13A8C"/>
    <w:rsid w:val="00A16A63"/>
    <w:rsid w:val="00A203A7"/>
    <w:rsid w:val="00A20E86"/>
    <w:rsid w:val="00A26B6E"/>
    <w:rsid w:val="00A3012C"/>
    <w:rsid w:val="00A30977"/>
    <w:rsid w:val="00A30EEF"/>
    <w:rsid w:val="00A3113F"/>
    <w:rsid w:val="00A32626"/>
    <w:rsid w:val="00A3767D"/>
    <w:rsid w:val="00A41169"/>
    <w:rsid w:val="00A426F9"/>
    <w:rsid w:val="00A479BF"/>
    <w:rsid w:val="00A50B5B"/>
    <w:rsid w:val="00A54F28"/>
    <w:rsid w:val="00A556E2"/>
    <w:rsid w:val="00A558A1"/>
    <w:rsid w:val="00A57656"/>
    <w:rsid w:val="00A62636"/>
    <w:rsid w:val="00A62ADF"/>
    <w:rsid w:val="00A62EDD"/>
    <w:rsid w:val="00A65BEF"/>
    <w:rsid w:val="00A65F9B"/>
    <w:rsid w:val="00A70308"/>
    <w:rsid w:val="00A708AB"/>
    <w:rsid w:val="00A73640"/>
    <w:rsid w:val="00A73CC0"/>
    <w:rsid w:val="00A74695"/>
    <w:rsid w:val="00A761C8"/>
    <w:rsid w:val="00A76406"/>
    <w:rsid w:val="00A76660"/>
    <w:rsid w:val="00A82D75"/>
    <w:rsid w:val="00A8386B"/>
    <w:rsid w:val="00A85B94"/>
    <w:rsid w:val="00A8685D"/>
    <w:rsid w:val="00A9160C"/>
    <w:rsid w:val="00A91647"/>
    <w:rsid w:val="00A91C62"/>
    <w:rsid w:val="00A91EFC"/>
    <w:rsid w:val="00A95727"/>
    <w:rsid w:val="00A967AC"/>
    <w:rsid w:val="00AA24EE"/>
    <w:rsid w:val="00AA2983"/>
    <w:rsid w:val="00AA3E88"/>
    <w:rsid w:val="00AA486F"/>
    <w:rsid w:val="00AB07DC"/>
    <w:rsid w:val="00AB13E4"/>
    <w:rsid w:val="00AC10CD"/>
    <w:rsid w:val="00AC27A4"/>
    <w:rsid w:val="00AC70D4"/>
    <w:rsid w:val="00AC7C32"/>
    <w:rsid w:val="00AE39D1"/>
    <w:rsid w:val="00AE4676"/>
    <w:rsid w:val="00AE4D64"/>
    <w:rsid w:val="00AE67E3"/>
    <w:rsid w:val="00AF24FA"/>
    <w:rsid w:val="00AF4D11"/>
    <w:rsid w:val="00AF4FF2"/>
    <w:rsid w:val="00B008FA"/>
    <w:rsid w:val="00B009D7"/>
    <w:rsid w:val="00B16617"/>
    <w:rsid w:val="00B22481"/>
    <w:rsid w:val="00B228BC"/>
    <w:rsid w:val="00B23325"/>
    <w:rsid w:val="00B24506"/>
    <w:rsid w:val="00B245EC"/>
    <w:rsid w:val="00B25955"/>
    <w:rsid w:val="00B25CFF"/>
    <w:rsid w:val="00B25D7D"/>
    <w:rsid w:val="00B30250"/>
    <w:rsid w:val="00B30C81"/>
    <w:rsid w:val="00B34A50"/>
    <w:rsid w:val="00B44E3A"/>
    <w:rsid w:val="00B47844"/>
    <w:rsid w:val="00B5135B"/>
    <w:rsid w:val="00B53395"/>
    <w:rsid w:val="00B53818"/>
    <w:rsid w:val="00B617DB"/>
    <w:rsid w:val="00B65F19"/>
    <w:rsid w:val="00B663F9"/>
    <w:rsid w:val="00B700D7"/>
    <w:rsid w:val="00B70124"/>
    <w:rsid w:val="00B70156"/>
    <w:rsid w:val="00B72A50"/>
    <w:rsid w:val="00B8013B"/>
    <w:rsid w:val="00B8274A"/>
    <w:rsid w:val="00B91802"/>
    <w:rsid w:val="00B9252E"/>
    <w:rsid w:val="00B92C14"/>
    <w:rsid w:val="00BA4376"/>
    <w:rsid w:val="00BA531F"/>
    <w:rsid w:val="00BA5C22"/>
    <w:rsid w:val="00BB002F"/>
    <w:rsid w:val="00BB74F6"/>
    <w:rsid w:val="00BC0C9F"/>
    <w:rsid w:val="00BC4963"/>
    <w:rsid w:val="00BC719D"/>
    <w:rsid w:val="00BD2DE0"/>
    <w:rsid w:val="00BD6F78"/>
    <w:rsid w:val="00BE1BC5"/>
    <w:rsid w:val="00BE480B"/>
    <w:rsid w:val="00BE54A1"/>
    <w:rsid w:val="00BF2323"/>
    <w:rsid w:val="00BF2F93"/>
    <w:rsid w:val="00C00580"/>
    <w:rsid w:val="00C0092E"/>
    <w:rsid w:val="00C031EF"/>
    <w:rsid w:val="00C054E0"/>
    <w:rsid w:val="00C05512"/>
    <w:rsid w:val="00C156BB"/>
    <w:rsid w:val="00C25756"/>
    <w:rsid w:val="00C30BF6"/>
    <w:rsid w:val="00C3348B"/>
    <w:rsid w:val="00C336D9"/>
    <w:rsid w:val="00C36B80"/>
    <w:rsid w:val="00C40FD0"/>
    <w:rsid w:val="00C42704"/>
    <w:rsid w:val="00C42FBC"/>
    <w:rsid w:val="00C44286"/>
    <w:rsid w:val="00C44CAC"/>
    <w:rsid w:val="00C45698"/>
    <w:rsid w:val="00C45FF0"/>
    <w:rsid w:val="00C46CEE"/>
    <w:rsid w:val="00C470C1"/>
    <w:rsid w:val="00C57407"/>
    <w:rsid w:val="00C60467"/>
    <w:rsid w:val="00C6081F"/>
    <w:rsid w:val="00C61C09"/>
    <w:rsid w:val="00C626A2"/>
    <w:rsid w:val="00C64DA4"/>
    <w:rsid w:val="00C714A7"/>
    <w:rsid w:val="00C7316D"/>
    <w:rsid w:val="00C73899"/>
    <w:rsid w:val="00C74020"/>
    <w:rsid w:val="00C74F2A"/>
    <w:rsid w:val="00C74F94"/>
    <w:rsid w:val="00C76A8F"/>
    <w:rsid w:val="00C8696F"/>
    <w:rsid w:val="00C871F8"/>
    <w:rsid w:val="00C87C03"/>
    <w:rsid w:val="00C90808"/>
    <w:rsid w:val="00C915B7"/>
    <w:rsid w:val="00C926D1"/>
    <w:rsid w:val="00C92AF3"/>
    <w:rsid w:val="00C944B8"/>
    <w:rsid w:val="00C96CD1"/>
    <w:rsid w:val="00CA0549"/>
    <w:rsid w:val="00CA4EA0"/>
    <w:rsid w:val="00CA539D"/>
    <w:rsid w:val="00CA5EF5"/>
    <w:rsid w:val="00CA6312"/>
    <w:rsid w:val="00CA78B0"/>
    <w:rsid w:val="00CB1AA2"/>
    <w:rsid w:val="00CB52B7"/>
    <w:rsid w:val="00CB560C"/>
    <w:rsid w:val="00CB607A"/>
    <w:rsid w:val="00CC2A5D"/>
    <w:rsid w:val="00CC2DE0"/>
    <w:rsid w:val="00CC3060"/>
    <w:rsid w:val="00CC625F"/>
    <w:rsid w:val="00CD35DC"/>
    <w:rsid w:val="00CD56BF"/>
    <w:rsid w:val="00CD5A65"/>
    <w:rsid w:val="00CD6D74"/>
    <w:rsid w:val="00CE3E55"/>
    <w:rsid w:val="00CE6757"/>
    <w:rsid w:val="00CF0421"/>
    <w:rsid w:val="00CF457D"/>
    <w:rsid w:val="00CF5524"/>
    <w:rsid w:val="00D0197E"/>
    <w:rsid w:val="00D0722D"/>
    <w:rsid w:val="00D1023F"/>
    <w:rsid w:val="00D1216C"/>
    <w:rsid w:val="00D156B3"/>
    <w:rsid w:val="00D16BAF"/>
    <w:rsid w:val="00D20020"/>
    <w:rsid w:val="00D2025A"/>
    <w:rsid w:val="00D208EB"/>
    <w:rsid w:val="00D24372"/>
    <w:rsid w:val="00D30A5D"/>
    <w:rsid w:val="00D30F35"/>
    <w:rsid w:val="00D31387"/>
    <w:rsid w:val="00D42590"/>
    <w:rsid w:val="00D4318B"/>
    <w:rsid w:val="00D433DC"/>
    <w:rsid w:val="00D45B0E"/>
    <w:rsid w:val="00D47110"/>
    <w:rsid w:val="00D519B9"/>
    <w:rsid w:val="00D53958"/>
    <w:rsid w:val="00D57561"/>
    <w:rsid w:val="00D60004"/>
    <w:rsid w:val="00D6235D"/>
    <w:rsid w:val="00D62A34"/>
    <w:rsid w:val="00D662AE"/>
    <w:rsid w:val="00D706F2"/>
    <w:rsid w:val="00D7718E"/>
    <w:rsid w:val="00D84818"/>
    <w:rsid w:val="00D9091B"/>
    <w:rsid w:val="00D90BF4"/>
    <w:rsid w:val="00D95BD9"/>
    <w:rsid w:val="00D97032"/>
    <w:rsid w:val="00DA0952"/>
    <w:rsid w:val="00DA2813"/>
    <w:rsid w:val="00DA65F5"/>
    <w:rsid w:val="00DA7DBC"/>
    <w:rsid w:val="00DB04C3"/>
    <w:rsid w:val="00DB6004"/>
    <w:rsid w:val="00DB6362"/>
    <w:rsid w:val="00DB6746"/>
    <w:rsid w:val="00DB6BFA"/>
    <w:rsid w:val="00DB7ECF"/>
    <w:rsid w:val="00DC0AFA"/>
    <w:rsid w:val="00DC0B78"/>
    <w:rsid w:val="00DC2DB8"/>
    <w:rsid w:val="00DC7C85"/>
    <w:rsid w:val="00DD67D7"/>
    <w:rsid w:val="00DD74EE"/>
    <w:rsid w:val="00DD7F5D"/>
    <w:rsid w:val="00DE1AFA"/>
    <w:rsid w:val="00DE4B6E"/>
    <w:rsid w:val="00DE722A"/>
    <w:rsid w:val="00DE798E"/>
    <w:rsid w:val="00DF2D5B"/>
    <w:rsid w:val="00E01918"/>
    <w:rsid w:val="00E0308E"/>
    <w:rsid w:val="00E03E33"/>
    <w:rsid w:val="00E12F41"/>
    <w:rsid w:val="00E170E1"/>
    <w:rsid w:val="00E17D73"/>
    <w:rsid w:val="00E24053"/>
    <w:rsid w:val="00E316AC"/>
    <w:rsid w:val="00E32646"/>
    <w:rsid w:val="00E349DE"/>
    <w:rsid w:val="00E34A9A"/>
    <w:rsid w:val="00E377AC"/>
    <w:rsid w:val="00E40008"/>
    <w:rsid w:val="00E40D4A"/>
    <w:rsid w:val="00E4369F"/>
    <w:rsid w:val="00E4405E"/>
    <w:rsid w:val="00E50EE4"/>
    <w:rsid w:val="00E52963"/>
    <w:rsid w:val="00E542F4"/>
    <w:rsid w:val="00E54303"/>
    <w:rsid w:val="00E54997"/>
    <w:rsid w:val="00E55526"/>
    <w:rsid w:val="00E56B20"/>
    <w:rsid w:val="00E601C9"/>
    <w:rsid w:val="00E61D5F"/>
    <w:rsid w:val="00E64832"/>
    <w:rsid w:val="00E64EF7"/>
    <w:rsid w:val="00E73A57"/>
    <w:rsid w:val="00E73C49"/>
    <w:rsid w:val="00E75B0C"/>
    <w:rsid w:val="00E75E46"/>
    <w:rsid w:val="00E80261"/>
    <w:rsid w:val="00E80ADC"/>
    <w:rsid w:val="00E84D09"/>
    <w:rsid w:val="00E91228"/>
    <w:rsid w:val="00E9182A"/>
    <w:rsid w:val="00E922F8"/>
    <w:rsid w:val="00E9783C"/>
    <w:rsid w:val="00EA2A57"/>
    <w:rsid w:val="00EA6218"/>
    <w:rsid w:val="00EB179A"/>
    <w:rsid w:val="00EC0486"/>
    <w:rsid w:val="00EC0954"/>
    <w:rsid w:val="00EE6036"/>
    <w:rsid w:val="00EE6E5A"/>
    <w:rsid w:val="00EF7263"/>
    <w:rsid w:val="00F00168"/>
    <w:rsid w:val="00F009D3"/>
    <w:rsid w:val="00F01976"/>
    <w:rsid w:val="00F05432"/>
    <w:rsid w:val="00F118A2"/>
    <w:rsid w:val="00F214F8"/>
    <w:rsid w:val="00F222A4"/>
    <w:rsid w:val="00F25061"/>
    <w:rsid w:val="00F25A71"/>
    <w:rsid w:val="00F27236"/>
    <w:rsid w:val="00F27EFC"/>
    <w:rsid w:val="00F35972"/>
    <w:rsid w:val="00F3650C"/>
    <w:rsid w:val="00F407DC"/>
    <w:rsid w:val="00F44AD9"/>
    <w:rsid w:val="00F45765"/>
    <w:rsid w:val="00F5650B"/>
    <w:rsid w:val="00F57265"/>
    <w:rsid w:val="00F602D6"/>
    <w:rsid w:val="00F62C0D"/>
    <w:rsid w:val="00F64EFD"/>
    <w:rsid w:val="00F65E6C"/>
    <w:rsid w:val="00F8488A"/>
    <w:rsid w:val="00F85E10"/>
    <w:rsid w:val="00F907F1"/>
    <w:rsid w:val="00F91E8F"/>
    <w:rsid w:val="00FA0BDA"/>
    <w:rsid w:val="00FA4399"/>
    <w:rsid w:val="00FB32B0"/>
    <w:rsid w:val="00FB3EFC"/>
    <w:rsid w:val="00FB45A5"/>
    <w:rsid w:val="00FB4669"/>
    <w:rsid w:val="00FB7C30"/>
    <w:rsid w:val="00FC14D0"/>
    <w:rsid w:val="00FC24E2"/>
    <w:rsid w:val="00FC7AC5"/>
    <w:rsid w:val="00FC7CC9"/>
    <w:rsid w:val="00FD03EC"/>
    <w:rsid w:val="00FD2657"/>
    <w:rsid w:val="00FE067F"/>
    <w:rsid w:val="00FE26D1"/>
    <w:rsid w:val="00FE4DC3"/>
    <w:rsid w:val="00FE7B9C"/>
    <w:rsid w:val="00FF0329"/>
    <w:rsid w:val="00FF05F8"/>
    <w:rsid w:val="00FF1188"/>
    <w:rsid w:val="00FF211E"/>
    <w:rsid w:val="029F2ED9"/>
    <w:rsid w:val="06BB049E"/>
    <w:rsid w:val="0A200E2D"/>
    <w:rsid w:val="0BA431A7"/>
    <w:rsid w:val="0E5479E9"/>
    <w:rsid w:val="0F796FF0"/>
    <w:rsid w:val="107C119C"/>
    <w:rsid w:val="12994419"/>
    <w:rsid w:val="136C5CD3"/>
    <w:rsid w:val="17141991"/>
    <w:rsid w:val="19C731DC"/>
    <w:rsid w:val="1A6833E4"/>
    <w:rsid w:val="1C2A7770"/>
    <w:rsid w:val="1DD6562D"/>
    <w:rsid w:val="21E74062"/>
    <w:rsid w:val="22F632C6"/>
    <w:rsid w:val="23370256"/>
    <w:rsid w:val="23D22A8E"/>
    <w:rsid w:val="24821172"/>
    <w:rsid w:val="277D771F"/>
    <w:rsid w:val="2A65091E"/>
    <w:rsid w:val="2B8F00EB"/>
    <w:rsid w:val="2BEF2898"/>
    <w:rsid w:val="2C622962"/>
    <w:rsid w:val="2CCB328B"/>
    <w:rsid w:val="2DE0754F"/>
    <w:rsid w:val="2E8E096D"/>
    <w:rsid w:val="2FFC7C4A"/>
    <w:rsid w:val="30220AFB"/>
    <w:rsid w:val="315536FF"/>
    <w:rsid w:val="335F3754"/>
    <w:rsid w:val="35B20725"/>
    <w:rsid w:val="35F7121A"/>
    <w:rsid w:val="380C5081"/>
    <w:rsid w:val="38D90F52"/>
    <w:rsid w:val="39006B30"/>
    <w:rsid w:val="394D6D12"/>
    <w:rsid w:val="3A3A1E13"/>
    <w:rsid w:val="3B5228DF"/>
    <w:rsid w:val="3B623159"/>
    <w:rsid w:val="3BD10201"/>
    <w:rsid w:val="3BF227E9"/>
    <w:rsid w:val="3FB16714"/>
    <w:rsid w:val="41EC3DB8"/>
    <w:rsid w:val="434D13F6"/>
    <w:rsid w:val="434E436F"/>
    <w:rsid w:val="44DD3AC0"/>
    <w:rsid w:val="458610A1"/>
    <w:rsid w:val="468607D9"/>
    <w:rsid w:val="468E7C06"/>
    <w:rsid w:val="47E75388"/>
    <w:rsid w:val="48A30316"/>
    <w:rsid w:val="4B812670"/>
    <w:rsid w:val="4C4E6541"/>
    <w:rsid w:val="4C660364"/>
    <w:rsid w:val="4D426A4E"/>
    <w:rsid w:val="504B57F2"/>
    <w:rsid w:val="517C3C40"/>
    <w:rsid w:val="52CC013D"/>
    <w:rsid w:val="58067F76"/>
    <w:rsid w:val="59876129"/>
    <w:rsid w:val="5AD2138E"/>
    <w:rsid w:val="61FE6CA9"/>
    <w:rsid w:val="6251055B"/>
    <w:rsid w:val="634C32FF"/>
    <w:rsid w:val="66F144D2"/>
    <w:rsid w:val="6AD51D57"/>
    <w:rsid w:val="6E5978B6"/>
    <w:rsid w:val="6E923579"/>
    <w:rsid w:val="6EBD3169"/>
    <w:rsid w:val="71F37403"/>
    <w:rsid w:val="738B299C"/>
    <w:rsid w:val="75A63F90"/>
    <w:rsid w:val="78E75A1E"/>
    <w:rsid w:val="7B756C9A"/>
    <w:rsid w:val="7BA1555F"/>
    <w:rsid w:val="7C572CA5"/>
    <w:rsid w:val="7E8E0531"/>
    <w:rsid w:val="7F1D3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6"/>
    <w:qFormat/>
    <w:uiPriority w:val="0"/>
    <w:pPr>
      <w:keepNext/>
      <w:adjustRightInd w:val="0"/>
      <w:jc w:val="center"/>
      <w:textAlignment w:val="baseline"/>
      <w:outlineLvl w:val="0"/>
    </w:pPr>
    <w:rPr>
      <w:rFonts w:ascii="宋体"/>
      <w:bCs/>
      <w:kern w:val="0"/>
      <w:sz w:val="32"/>
      <w:szCs w:val="20"/>
    </w:rPr>
  </w:style>
  <w:style w:type="paragraph" w:styleId="3">
    <w:name w:val="heading 2"/>
    <w:basedOn w:val="1"/>
    <w:next w:val="1"/>
    <w:link w:val="10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8"/>
    <w:qFormat/>
    <w:uiPriority w:val="0"/>
    <w:pPr>
      <w:keepNext/>
      <w:keepLines/>
      <w:spacing w:before="260" w:after="260" w:line="416" w:lineRule="auto"/>
      <w:outlineLvl w:val="2"/>
    </w:pPr>
    <w:rPr>
      <w:b/>
      <w:bCs/>
      <w:sz w:val="32"/>
      <w:szCs w:val="32"/>
    </w:rPr>
  </w:style>
  <w:style w:type="paragraph" w:styleId="5">
    <w:name w:val="heading 4"/>
    <w:basedOn w:val="1"/>
    <w:next w:val="1"/>
    <w:link w:val="81"/>
    <w:qFormat/>
    <w:uiPriority w:val="0"/>
    <w:pPr>
      <w:keepNext/>
      <w:keepLines/>
      <w:spacing w:before="280" w:after="290" w:line="376" w:lineRule="auto"/>
      <w:outlineLvl w:val="3"/>
    </w:pPr>
    <w:rPr>
      <w:rFonts w:ascii="Cambria" w:hAnsi="Cambria" w:cs="黑体"/>
      <w:b/>
      <w:bCs/>
      <w:sz w:val="28"/>
      <w:szCs w:val="28"/>
    </w:rPr>
  </w:style>
  <w:style w:type="paragraph" w:styleId="6">
    <w:name w:val="heading 5"/>
    <w:basedOn w:val="1"/>
    <w:next w:val="1"/>
    <w:link w:val="80"/>
    <w:qFormat/>
    <w:uiPriority w:val="0"/>
    <w:pPr>
      <w:keepNext/>
      <w:keepLines/>
      <w:spacing w:before="280" w:after="290" w:line="376" w:lineRule="auto"/>
      <w:outlineLvl w:val="4"/>
    </w:pPr>
    <w:rPr>
      <w:b/>
      <w:bCs/>
      <w:sz w:val="28"/>
      <w:szCs w:val="28"/>
    </w:rPr>
  </w:style>
  <w:style w:type="paragraph" w:styleId="7">
    <w:name w:val="heading 6"/>
    <w:basedOn w:val="1"/>
    <w:next w:val="1"/>
    <w:link w:val="102"/>
    <w:qFormat/>
    <w:uiPriority w:val="0"/>
    <w:pPr>
      <w:keepNext/>
      <w:keepLines/>
      <w:widowControl/>
      <w:tabs>
        <w:tab w:val="left" w:pos="1440"/>
      </w:tabs>
      <w:spacing w:before="240" w:after="64" w:line="320" w:lineRule="auto"/>
      <w:ind w:left="3163" w:hanging="420"/>
      <w:jc w:val="left"/>
      <w:outlineLvl w:val="5"/>
    </w:pPr>
    <w:rPr>
      <w:rFonts w:ascii="Arial" w:hAnsi="Arial" w:eastAsia="黑体"/>
      <w:b/>
      <w:bCs/>
      <w:kern w:val="0"/>
      <w:sz w:val="24"/>
      <w:lang w:val="zh-CN" w:eastAsia="zh-CN"/>
    </w:rPr>
  </w:style>
  <w:style w:type="paragraph" w:styleId="8">
    <w:name w:val="heading 7"/>
    <w:basedOn w:val="1"/>
    <w:next w:val="1"/>
    <w:link w:val="103"/>
    <w:qFormat/>
    <w:uiPriority w:val="0"/>
    <w:pPr>
      <w:keepNext/>
      <w:keepLines/>
      <w:widowControl/>
      <w:tabs>
        <w:tab w:val="left" w:pos="2520"/>
      </w:tabs>
      <w:spacing w:before="240" w:after="64" w:line="320" w:lineRule="auto"/>
      <w:ind w:left="3583" w:hanging="420"/>
      <w:jc w:val="left"/>
      <w:outlineLvl w:val="6"/>
    </w:pPr>
    <w:rPr>
      <w:b/>
      <w:bCs/>
      <w:kern w:val="0"/>
      <w:sz w:val="24"/>
      <w:lang w:val="zh-CN" w:eastAsia="zh-CN"/>
    </w:rPr>
  </w:style>
  <w:style w:type="paragraph" w:styleId="9">
    <w:name w:val="heading 8"/>
    <w:basedOn w:val="1"/>
    <w:next w:val="1"/>
    <w:link w:val="104"/>
    <w:qFormat/>
    <w:uiPriority w:val="0"/>
    <w:pPr>
      <w:keepNext/>
      <w:keepLines/>
      <w:widowControl/>
      <w:tabs>
        <w:tab w:val="left" w:pos="1440"/>
      </w:tabs>
      <w:spacing w:before="240" w:after="64" w:line="320" w:lineRule="auto"/>
      <w:ind w:left="4003" w:hanging="420"/>
      <w:jc w:val="left"/>
      <w:outlineLvl w:val="7"/>
    </w:pPr>
    <w:rPr>
      <w:rFonts w:ascii="Arial" w:hAnsi="Arial" w:eastAsia="黑体"/>
      <w:kern w:val="0"/>
      <w:sz w:val="24"/>
      <w:lang w:val="zh-CN" w:eastAsia="zh-CN"/>
    </w:rPr>
  </w:style>
  <w:style w:type="paragraph" w:styleId="10">
    <w:name w:val="heading 9"/>
    <w:basedOn w:val="1"/>
    <w:next w:val="1"/>
    <w:link w:val="105"/>
    <w:qFormat/>
    <w:uiPriority w:val="0"/>
    <w:pPr>
      <w:keepNext/>
      <w:keepLines/>
      <w:widowControl/>
      <w:tabs>
        <w:tab w:val="left" w:pos="1584"/>
      </w:tabs>
      <w:spacing w:before="240" w:after="64" w:line="320" w:lineRule="auto"/>
      <w:ind w:left="4423" w:hanging="420"/>
      <w:jc w:val="left"/>
      <w:outlineLvl w:val="8"/>
    </w:pPr>
    <w:rPr>
      <w:rFonts w:ascii="Arial" w:hAnsi="Arial" w:eastAsia="黑体"/>
      <w:kern w:val="0"/>
      <w:szCs w:val="21"/>
      <w:lang w:val="zh-CN" w:eastAsia="zh-CN"/>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ind w:left="1200"/>
      <w:jc w:val="left"/>
    </w:pPr>
    <w:rPr>
      <w:kern w:val="0"/>
      <w:sz w:val="18"/>
      <w:szCs w:val="20"/>
    </w:rPr>
  </w:style>
  <w:style w:type="paragraph" w:styleId="12">
    <w:name w:val="Note Heading"/>
    <w:basedOn w:val="13"/>
    <w:next w:val="13"/>
    <w:link w:val="140"/>
    <w:qFormat/>
    <w:uiPriority w:val="0"/>
    <w:rPr>
      <w:rFonts w:ascii="..ì." w:eastAsia="..ì." w:cs="Times New Roman"/>
      <w:color w:val="auto"/>
      <w:szCs w:val="20"/>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4">
    <w:name w:val="List Bullet 4"/>
    <w:basedOn w:val="1"/>
    <w:qFormat/>
    <w:uiPriority w:val="0"/>
    <w:pPr>
      <w:widowControl/>
      <w:tabs>
        <w:tab w:val="left" w:pos="1680"/>
      </w:tabs>
      <w:ind w:left="1680" w:hanging="420"/>
      <w:jc w:val="left"/>
    </w:pPr>
    <w:rPr>
      <w:kern w:val="0"/>
      <w:sz w:val="20"/>
      <w:szCs w:val="20"/>
    </w:rPr>
  </w:style>
  <w:style w:type="paragraph" w:styleId="15">
    <w:name w:val="index 8"/>
    <w:basedOn w:val="1"/>
    <w:next w:val="1"/>
    <w:qFormat/>
    <w:uiPriority w:val="0"/>
    <w:pPr>
      <w:ind w:left="1400" w:leftChars="1400"/>
    </w:pPr>
  </w:style>
  <w:style w:type="paragraph" w:styleId="16">
    <w:name w:val="List Number"/>
    <w:basedOn w:val="1"/>
    <w:qFormat/>
    <w:uiPriority w:val="0"/>
    <w:pPr>
      <w:tabs>
        <w:tab w:val="left" w:pos="980"/>
      </w:tabs>
      <w:adjustRightInd w:val="0"/>
      <w:spacing w:line="360" w:lineRule="auto"/>
      <w:ind w:left="980" w:hanging="420"/>
      <w:textAlignment w:val="baseline"/>
    </w:pPr>
    <w:rPr>
      <w:kern w:val="0"/>
      <w:sz w:val="24"/>
      <w:szCs w:val="20"/>
    </w:rPr>
  </w:style>
  <w:style w:type="paragraph" w:styleId="17">
    <w:name w:val="Normal Indent"/>
    <w:basedOn w:val="1"/>
    <w:link w:val="136"/>
    <w:qFormat/>
    <w:uiPriority w:val="0"/>
    <w:pPr>
      <w:ind w:firstLine="420" w:firstLineChars="200"/>
    </w:pPr>
    <w:rPr>
      <w:kern w:val="0"/>
      <w:sz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800" w:leftChars="800"/>
    </w:pPr>
  </w:style>
  <w:style w:type="paragraph" w:styleId="20">
    <w:name w:val="List Bullet"/>
    <w:basedOn w:val="1"/>
    <w:qFormat/>
    <w:uiPriority w:val="0"/>
    <w:pPr>
      <w:tabs>
        <w:tab w:val="left" w:pos="360"/>
      </w:tabs>
      <w:ind w:left="360" w:hanging="200" w:hangingChars="200"/>
    </w:pPr>
  </w:style>
  <w:style w:type="paragraph" w:styleId="21">
    <w:name w:val="Document Map"/>
    <w:basedOn w:val="1"/>
    <w:link w:val="98"/>
    <w:unhideWhenUsed/>
    <w:qFormat/>
    <w:uiPriority w:val="0"/>
    <w:rPr>
      <w:rFonts w:ascii="宋体"/>
      <w:sz w:val="18"/>
      <w:szCs w:val="18"/>
    </w:rPr>
  </w:style>
  <w:style w:type="paragraph" w:styleId="22">
    <w:name w:val="toa heading"/>
    <w:basedOn w:val="1"/>
    <w:next w:val="1"/>
    <w:qFormat/>
    <w:uiPriority w:val="0"/>
    <w:pPr>
      <w:widowControl/>
      <w:tabs>
        <w:tab w:val="left" w:pos="1260"/>
      </w:tabs>
      <w:spacing w:before="120"/>
      <w:jc w:val="left"/>
    </w:pPr>
    <w:rPr>
      <w:rFonts w:ascii="Arial" w:hAnsi="Arial"/>
      <w:kern w:val="0"/>
      <w:sz w:val="24"/>
      <w:szCs w:val="20"/>
    </w:rPr>
  </w:style>
  <w:style w:type="paragraph" w:styleId="23">
    <w:name w:val="annotation text"/>
    <w:basedOn w:val="1"/>
    <w:link w:val="100"/>
    <w:qFormat/>
    <w:uiPriority w:val="99"/>
    <w:pPr>
      <w:jc w:val="left"/>
    </w:pPr>
  </w:style>
  <w:style w:type="paragraph" w:styleId="24">
    <w:name w:val="index 6"/>
    <w:basedOn w:val="1"/>
    <w:next w:val="1"/>
    <w:qFormat/>
    <w:uiPriority w:val="0"/>
    <w:pPr>
      <w:ind w:left="1000" w:leftChars="1000"/>
    </w:pPr>
  </w:style>
  <w:style w:type="paragraph" w:styleId="25">
    <w:name w:val="Salutation"/>
    <w:basedOn w:val="13"/>
    <w:next w:val="13"/>
    <w:link w:val="141"/>
    <w:qFormat/>
    <w:uiPriority w:val="0"/>
    <w:rPr>
      <w:rFonts w:ascii="..ì." w:eastAsia="..ì." w:cs="Times New Roman"/>
      <w:color w:val="auto"/>
      <w:szCs w:val="20"/>
    </w:rPr>
  </w:style>
  <w:style w:type="paragraph" w:styleId="26">
    <w:name w:val="Body Text 3"/>
    <w:basedOn w:val="1"/>
    <w:link w:val="145"/>
    <w:qFormat/>
    <w:uiPriority w:val="0"/>
    <w:pPr>
      <w:spacing w:after="156" w:afterLines="50" w:line="300" w:lineRule="auto"/>
    </w:pPr>
    <w:rPr>
      <w:rFonts w:ascii="Arial" w:hAnsi="Arial" w:cs="Arial"/>
      <w:color w:val="FF0000"/>
      <w:kern w:val="0"/>
      <w:sz w:val="24"/>
    </w:rPr>
  </w:style>
  <w:style w:type="paragraph" w:styleId="27">
    <w:name w:val="Body Text"/>
    <w:basedOn w:val="1"/>
    <w:link w:val="173"/>
    <w:qFormat/>
    <w:uiPriority w:val="0"/>
    <w:pPr>
      <w:spacing w:after="120"/>
    </w:pPr>
  </w:style>
  <w:style w:type="paragraph" w:styleId="28">
    <w:name w:val="Body Text Indent"/>
    <w:basedOn w:val="1"/>
    <w:link w:val="144"/>
    <w:qFormat/>
    <w:uiPriority w:val="0"/>
    <w:pPr>
      <w:tabs>
        <w:tab w:val="left" w:pos="-480"/>
      </w:tabs>
      <w:spacing w:line="300" w:lineRule="auto"/>
      <w:ind w:left="3312" w:hanging="2880"/>
    </w:pPr>
    <w:rPr>
      <w:rFonts w:ascii="幼圆" w:eastAsia="幼圆"/>
      <w:kern w:val="0"/>
      <w:sz w:val="24"/>
    </w:rPr>
  </w:style>
  <w:style w:type="paragraph" w:styleId="29">
    <w:name w:val="List 2"/>
    <w:basedOn w:val="1"/>
    <w:qFormat/>
    <w:uiPriority w:val="0"/>
    <w:pPr>
      <w:ind w:left="100" w:hanging="200"/>
    </w:pPr>
    <w:rPr>
      <w:szCs w:val="20"/>
    </w:rPr>
  </w:style>
  <w:style w:type="paragraph" w:styleId="30">
    <w:name w:val="Block Text"/>
    <w:basedOn w:val="1"/>
    <w:qFormat/>
    <w:uiPriority w:val="0"/>
    <w:pPr>
      <w:spacing w:after="120"/>
      <w:ind w:left="1440" w:leftChars="700" w:right="1440" w:rightChars="700"/>
    </w:pPr>
  </w:style>
  <w:style w:type="paragraph" w:styleId="31">
    <w:name w:val="List Bullet 2"/>
    <w:basedOn w:val="20"/>
    <w:qFormat/>
    <w:uiPriority w:val="0"/>
    <w:pPr>
      <w:widowControl/>
      <w:tabs>
        <w:tab w:val="left" w:pos="1460"/>
        <w:tab w:val="clear" w:pos="360"/>
      </w:tabs>
      <w:spacing w:after="220" w:line="220" w:lineRule="atLeast"/>
      <w:ind w:left="2160" w:right="720" w:firstLine="0" w:firstLineChars="0"/>
      <w:jc w:val="left"/>
    </w:pPr>
    <w:rPr>
      <w:kern w:val="0"/>
      <w:szCs w:val="20"/>
    </w:rPr>
  </w:style>
  <w:style w:type="paragraph" w:styleId="32">
    <w:name w:val="index 4"/>
    <w:basedOn w:val="1"/>
    <w:next w:val="1"/>
    <w:qFormat/>
    <w:uiPriority w:val="0"/>
    <w:pPr>
      <w:ind w:left="600" w:leftChars="600"/>
    </w:pPr>
  </w:style>
  <w:style w:type="paragraph" w:styleId="33">
    <w:name w:val="toc 5"/>
    <w:basedOn w:val="1"/>
    <w:next w:val="1"/>
    <w:qFormat/>
    <w:uiPriority w:val="0"/>
    <w:pPr>
      <w:widowControl/>
      <w:ind w:left="800"/>
      <w:jc w:val="left"/>
    </w:pPr>
    <w:rPr>
      <w:kern w:val="0"/>
      <w:sz w:val="18"/>
      <w:szCs w:val="20"/>
    </w:rPr>
  </w:style>
  <w:style w:type="paragraph" w:styleId="34">
    <w:name w:val="toc 3"/>
    <w:basedOn w:val="1"/>
    <w:next w:val="1"/>
    <w:qFormat/>
    <w:uiPriority w:val="0"/>
    <w:pPr>
      <w:numPr>
        <w:ilvl w:val="2"/>
        <w:numId w:val="1"/>
      </w:numPr>
      <w:tabs>
        <w:tab w:val="left" w:pos="425"/>
        <w:tab w:val="clear" w:pos="1418"/>
      </w:tabs>
    </w:pPr>
    <w:rPr>
      <w:szCs w:val="20"/>
    </w:rPr>
  </w:style>
  <w:style w:type="paragraph" w:styleId="35">
    <w:name w:val="Plain Text"/>
    <w:basedOn w:val="1"/>
    <w:qFormat/>
    <w:uiPriority w:val="99"/>
    <w:rPr>
      <w:rFonts w:ascii="宋体" w:hAnsi="Courier New" w:eastAsiaTheme="minorEastAsia" w:cstheme="minorBidi"/>
      <w:szCs w:val="22"/>
    </w:rPr>
  </w:style>
  <w:style w:type="paragraph" w:styleId="36">
    <w:name w:val="toc 8"/>
    <w:basedOn w:val="1"/>
    <w:next w:val="1"/>
    <w:uiPriority w:val="0"/>
    <w:pPr>
      <w:widowControl/>
      <w:ind w:left="1400"/>
      <w:jc w:val="left"/>
    </w:pPr>
    <w:rPr>
      <w:kern w:val="0"/>
      <w:sz w:val="18"/>
      <w:szCs w:val="20"/>
    </w:rPr>
  </w:style>
  <w:style w:type="paragraph" w:styleId="37">
    <w:name w:val="index 3"/>
    <w:basedOn w:val="1"/>
    <w:next w:val="1"/>
    <w:uiPriority w:val="0"/>
    <w:pPr>
      <w:ind w:left="400" w:leftChars="400"/>
    </w:pPr>
  </w:style>
  <w:style w:type="paragraph" w:styleId="38">
    <w:name w:val="Date"/>
    <w:basedOn w:val="1"/>
    <w:next w:val="1"/>
    <w:link w:val="109"/>
    <w:unhideWhenUsed/>
    <w:qFormat/>
    <w:uiPriority w:val="0"/>
    <w:pPr>
      <w:ind w:left="100" w:leftChars="2500"/>
    </w:pPr>
    <w:rPr>
      <w:rFonts w:asciiTheme="minorHAnsi" w:hAnsiTheme="minorHAnsi" w:eastAsiaTheme="minorEastAsia" w:cstheme="minorBidi"/>
      <w:szCs w:val="22"/>
    </w:rPr>
  </w:style>
  <w:style w:type="paragraph" w:styleId="39">
    <w:name w:val="Body Text Indent 2"/>
    <w:basedOn w:val="1"/>
    <w:link w:val="150"/>
    <w:qFormat/>
    <w:uiPriority w:val="0"/>
    <w:pPr>
      <w:spacing w:after="50" w:line="300" w:lineRule="auto"/>
      <w:ind w:left="630" w:leftChars="300"/>
    </w:pPr>
    <w:rPr>
      <w:rFonts w:ascii="Arial" w:hAnsi="Arial" w:cs="Arial"/>
      <w:kern w:val="0"/>
      <w:sz w:val="24"/>
    </w:rPr>
  </w:style>
  <w:style w:type="paragraph" w:styleId="40">
    <w:name w:val="endnote text"/>
    <w:basedOn w:val="1"/>
    <w:link w:val="143"/>
    <w:qFormat/>
    <w:uiPriority w:val="0"/>
    <w:pPr>
      <w:widowControl/>
      <w:snapToGrid w:val="0"/>
      <w:jc w:val="left"/>
    </w:pPr>
    <w:rPr>
      <w:kern w:val="0"/>
      <w:sz w:val="20"/>
      <w:szCs w:val="20"/>
    </w:rPr>
  </w:style>
  <w:style w:type="paragraph" w:styleId="41">
    <w:name w:val="Balloon Text"/>
    <w:basedOn w:val="1"/>
    <w:link w:val="76"/>
    <w:qFormat/>
    <w:uiPriority w:val="0"/>
    <w:rPr>
      <w:sz w:val="18"/>
      <w:szCs w:val="18"/>
    </w:rPr>
  </w:style>
  <w:style w:type="paragraph" w:styleId="42">
    <w:name w:val="footer"/>
    <w:basedOn w:val="1"/>
    <w:link w:val="77"/>
    <w:qFormat/>
    <w:uiPriority w:val="0"/>
    <w:pPr>
      <w:tabs>
        <w:tab w:val="center" w:pos="4153"/>
        <w:tab w:val="right" w:pos="8306"/>
      </w:tabs>
      <w:snapToGrid w:val="0"/>
      <w:jc w:val="left"/>
    </w:pPr>
    <w:rPr>
      <w:sz w:val="18"/>
      <w:szCs w:val="18"/>
    </w:rPr>
  </w:style>
  <w:style w:type="paragraph" w:styleId="43">
    <w:name w:val="header"/>
    <w:basedOn w:val="1"/>
    <w:link w:val="78"/>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17"/>
    <w:uiPriority w:val="0"/>
    <w:pPr>
      <w:widowControl/>
      <w:tabs>
        <w:tab w:val="left" w:pos="1680"/>
      </w:tabs>
      <w:ind w:left="1680" w:hanging="420"/>
      <w:jc w:val="left"/>
    </w:pPr>
    <w:rPr>
      <w:kern w:val="0"/>
      <w:sz w:val="20"/>
      <w:szCs w:val="20"/>
    </w:rPr>
  </w:style>
  <w:style w:type="paragraph" w:styleId="45">
    <w:name w:val="toc 1"/>
    <w:basedOn w:val="1"/>
    <w:next w:val="1"/>
    <w:uiPriority w:val="39"/>
  </w:style>
  <w:style w:type="paragraph" w:styleId="46">
    <w:name w:val="toc 4"/>
    <w:basedOn w:val="1"/>
    <w:next w:val="1"/>
    <w:qFormat/>
    <w:uiPriority w:val="0"/>
    <w:pPr>
      <w:widowControl/>
      <w:ind w:left="600"/>
      <w:jc w:val="left"/>
    </w:pPr>
    <w:rPr>
      <w:kern w:val="0"/>
      <w:sz w:val="18"/>
      <w:szCs w:val="20"/>
    </w:rPr>
  </w:style>
  <w:style w:type="paragraph" w:styleId="47">
    <w:name w:val="index heading"/>
    <w:basedOn w:val="1"/>
    <w:next w:val="48"/>
    <w:qFormat/>
    <w:uiPriority w:val="0"/>
  </w:style>
  <w:style w:type="paragraph" w:styleId="48">
    <w:name w:val="index 1"/>
    <w:basedOn w:val="1"/>
    <w:next w:val="1"/>
    <w:autoRedefine/>
    <w:unhideWhenUsed/>
    <w:uiPriority w:val="0"/>
    <w:rPr>
      <w:rFonts w:asciiTheme="minorHAnsi" w:hAnsiTheme="minorHAnsi" w:eastAsiaTheme="minorEastAsia" w:cstheme="minorBidi"/>
      <w:szCs w:val="22"/>
    </w:rPr>
  </w:style>
  <w:style w:type="paragraph" w:styleId="49">
    <w:name w:val="List"/>
    <w:basedOn w:val="1"/>
    <w:uiPriority w:val="0"/>
    <w:pPr>
      <w:adjustRightInd w:val="0"/>
      <w:spacing w:line="360" w:lineRule="atLeast"/>
      <w:ind w:left="420" w:hanging="420"/>
      <w:jc w:val="left"/>
    </w:pPr>
    <w:rPr>
      <w:rFonts w:hint="eastAsia" w:ascii="宋体"/>
      <w:kern w:val="0"/>
      <w:sz w:val="24"/>
      <w:szCs w:val="20"/>
    </w:rPr>
  </w:style>
  <w:style w:type="paragraph" w:styleId="50">
    <w:name w:val="footnote text"/>
    <w:basedOn w:val="1"/>
    <w:link w:val="161"/>
    <w:qFormat/>
    <w:uiPriority w:val="0"/>
    <w:pPr>
      <w:adjustRightInd w:val="0"/>
      <w:spacing w:line="312" w:lineRule="atLeast"/>
      <w:jc w:val="left"/>
      <w:textAlignment w:val="baseline"/>
    </w:pPr>
    <w:rPr>
      <w:kern w:val="0"/>
      <w:sz w:val="18"/>
      <w:szCs w:val="20"/>
    </w:rPr>
  </w:style>
  <w:style w:type="paragraph" w:styleId="51">
    <w:name w:val="toc 6"/>
    <w:basedOn w:val="1"/>
    <w:next w:val="1"/>
    <w:qFormat/>
    <w:uiPriority w:val="0"/>
    <w:pPr>
      <w:widowControl/>
      <w:ind w:left="1000"/>
      <w:jc w:val="left"/>
    </w:pPr>
    <w:rPr>
      <w:kern w:val="0"/>
      <w:sz w:val="18"/>
      <w:szCs w:val="20"/>
    </w:rPr>
  </w:style>
  <w:style w:type="paragraph" w:styleId="52">
    <w:name w:val="Body Text Indent 3"/>
    <w:basedOn w:val="1"/>
    <w:uiPriority w:val="0"/>
    <w:pPr>
      <w:ind w:left="420"/>
    </w:pPr>
    <w:rPr>
      <w:rFonts w:asciiTheme="minorHAnsi" w:hAnsiTheme="minorHAnsi" w:eastAsiaTheme="minorEastAsia" w:cstheme="minorBidi"/>
      <w:sz w:val="28"/>
      <w:szCs w:val="22"/>
    </w:rPr>
  </w:style>
  <w:style w:type="paragraph" w:styleId="53">
    <w:name w:val="index 7"/>
    <w:basedOn w:val="1"/>
    <w:next w:val="1"/>
    <w:uiPriority w:val="0"/>
    <w:pPr>
      <w:ind w:left="1200" w:leftChars="1200"/>
    </w:pPr>
  </w:style>
  <w:style w:type="paragraph" w:styleId="54">
    <w:name w:val="index 9"/>
    <w:basedOn w:val="1"/>
    <w:next w:val="1"/>
    <w:qFormat/>
    <w:uiPriority w:val="0"/>
    <w:pPr>
      <w:ind w:left="1600" w:leftChars="1600"/>
    </w:pPr>
  </w:style>
  <w:style w:type="paragraph" w:styleId="55">
    <w:name w:val="table of figures"/>
    <w:basedOn w:val="1"/>
    <w:next w:val="1"/>
    <w:semiHidden/>
    <w:qFormat/>
    <w:uiPriority w:val="0"/>
    <w:pPr>
      <w:ind w:left="840" w:leftChars="200" w:hanging="420" w:hangingChars="200"/>
    </w:pPr>
  </w:style>
  <w:style w:type="paragraph" w:styleId="56">
    <w:name w:val="toc 2"/>
    <w:basedOn w:val="1"/>
    <w:next w:val="1"/>
    <w:qFormat/>
    <w:uiPriority w:val="39"/>
    <w:pPr>
      <w:tabs>
        <w:tab w:val="right" w:leader="dot" w:pos="8937"/>
      </w:tabs>
      <w:ind w:left="420" w:leftChars="200"/>
      <w:jc w:val="left"/>
    </w:pPr>
    <w:rPr>
      <w:szCs w:val="20"/>
    </w:rPr>
  </w:style>
  <w:style w:type="paragraph" w:styleId="57">
    <w:name w:val="toc 9"/>
    <w:basedOn w:val="1"/>
    <w:next w:val="1"/>
    <w:uiPriority w:val="0"/>
    <w:pPr>
      <w:widowControl/>
      <w:ind w:left="1600"/>
      <w:jc w:val="left"/>
    </w:pPr>
    <w:rPr>
      <w:kern w:val="0"/>
      <w:sz w:val="18"/>
      <w:szCs w:val="20"/>
    </w:rPr>
  </w:style>
  <w:style w:type="paragraph" w:styleId="58">
    <w:name w:val="Body Text 2"/>
    <w:basedOn w:val="1"/>
    <w:link w:val="148"/>
    <w:qFormat/>
    <w:uiPriority w:val="0"/>
    <w:pPr>
      <w:spacing w:line="300" w:lineRule="auto"/>
    </w:pPr>
    <w:rPr>
      <w:rFonts w:ascii="幼圆" w:eastAsia="幼圆"/>
      <w:kern w:val="0"/>
      <w:sz w:val="24"/>
    </w:rPr>
  </w:style>
  <w:style w:type="paragraph" w:styleId="59">
    <w:name w:val="HTML Preformatted"/>
    <w:basedOn w:val="1"/>
    <w:link w:val="9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hAnsi="宋体" w:eastAsiaTheme="majorEastAsia" w:cstheme="majorBidi"/>
      <w:kern w:val="0"/>
      <w:sz w:val="22"/>
      <w:szCs w:val="22"/>
      <w:lang w:eastAsia="en-US" w:bidi="en-US"/>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index 2"/>
    <w:basedOn w:val="1"/>
    <w:next w:val="1"/>
    <w:uiPriority w:val="0"/>
    <w:pPr>
      <w:ind w:left="200" w:leftChars="200"/>
    </w:pPr>
  </w:style>
  <w:style w:type="paragraph" w:styleId="62">
    <w:name w:val="Title"/>
    <w:basedOn w:val="1"/>
    <w:link w:val="125"/>
    <w:qFormat/>
    <w:uiPriority w:val="0"/>
    <w:pPr>
      <w:spacing w:before="240" w:after="60"/>
      <w:jc w:val="center"/>
      <w:outlineLvl w:val="0"/>
    </w:pPr>
    <w:rPr>
      <w:rFonts w:ascii="Arial" w:hAnsi="Arial" w:cs="Arial"/>
      <w:b/>
      <w:bCs/>
      <w:kern w:val="0"/>
      <w:sz w:val="32"/>
      <w:szCs w:val="32"/>
    </w:rPr>
  </w:style>
  <w:style w:type="paragraph" w:styleId="63">
    <w:name w:val="annotation subject"/>
    <w:basedOn w:val="23"/>
    <w:next w:val="23"/>
    <w:link w:val="101"/>
    <w:unhideWhenUsed/>
    <w:uiPriority w:val="0"/>
    <w:rPr>
      <w:b/>
      <w:bCs/>
    </w:rPr>
  </w:style>
  <w:style w:type="paragraph" w:styleId="64">
    <w:name w:val="Body Text First Indent"/>
    <w:basedOn w:val="27"/>
    <w:link w:val="138"/>
    <w:qFormat/>
    <w:uiPriority w:val="0"/>
    <w:pPr>
      <w:ind w:firstLine="420" w:firstLineChars="100"/>
    </w:pPr>
    <w:rPr>
      <w:szCs w:val="20"/>
    </w:rPr>
  </w:style>
  <w:style w:type="table" w:styleId="66">
    <w:name w:val="Table Grid"/>
    <w:basedOn w:val="6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uiPriority w:val="0"/>
  </w:style>
  <w:style w:type="character" w:styleId="70">
    <w:name w:val="FollowedHyperlink"/>
    <w:basedOn w:val="67"/>
    <w:semiHidden/>
    <w:unhideWhenUsed/>
    <w:qFormat/>
    <w:uiPriority w:val="99"/>
    <w:rPr>
      <w:color w:val="800080" w:themeColor="followedHyperlink"/>
      <w:u w:val="single"/>
    </w:rPr>
  </w:style>
  <w:style w:type="character" w:styleId="71">
    <w:name w:val="Emphasis"/>
    <w:qFormat/>
    <w:uiPriority w:val="0"/>
    <w:rPr>
      <w:i/>
      <w:iCs/>
    </w:rPr>
  </w:style>
  <w:style w:type="character" w:styleId="72">
    <w:name w:val="Hyperlink"/>
    <w:basedOn w:val="67"/>
    <w:uiPriority w:val="99"/>
    <w:rPr>
      <w:color w:val="0000FF"/>
      <w:u w:val="single"/>
    </w:rPr>
  </w:style>
  <w:style w:type="character" w:styleId="73">
    <w:name w:val="annotation reference"/>
    <w:basedOn w:val="67"/>
    <w:unhideWhenUsed/>
    <w:qFormat/>
    <w:uiPriority w:val="99"/>
    <w:rPr>
      <w:sz w:val="21"/>
      <w:szCs w:val="21"/>
    </w:rPr>
  </w:style>
  <w:style w:type="character" w:customStyle="1" w:styleId="74">
    <w:name w:val="纯文本 Char"/>
    <w:link w:val="75"/>
    <w:qFormat/>
    <w:uiPriority w:val="99"/>
    <w:rPr>
      <w:rFonts w:ascii="宋体" w:hAnsi="Courier New" w:eastAsia="宋体"/>
      <w:kern w:val="2"/>
      <w:sz w:val="21"/>
      <w:szCs w:val="21"/>
      <w:lang w:val="en-US" w:eastAsia="zh-CN"/>
    </w:rPr>
  </w:style>
  <w:style w:type="paragraph" w:customStyle="1" w:styleId="75">
    <w:name w:val="纯文本1"/>
    <w:basedOn w:val="1"/>
    <w:link w:val="74"/>
    <w:qFormat/>
    <w:uiPriority w:val="0"/>
    <w:rPr>
      <w:rFonts w:ascii="宋体" w:hAnsi="Courier New"/>
      <w:szCs w:val="21"/>
    </w:rPr>
  </w:style>
  <w:style w:type="character" w:customStyle="1" w:styleId="76">
    <w:name w:val="批注框文本 Char"/>
    <w:basedOn w:val="67"/>
    <w:link w:val="41"/>
    <w:uiPriority w:val="0"/>
    <w:rPr>
      <w:kern w:val="2"/>
      <w:sz w:val="18"/>
      <w:szCs w:val="18"/>
    </w:rPr>
  </w:style>
  <w:style w:type="character" w:customStyle="1" w:styleId="77">
    <w:name w:val="页脚 Char"/>
    <w:basedOn w:val="67"/>
    <w:link w:val="42"/>
    <w:uiPriority w:val="0"/>
    <w:rPr>
      <w:kern w:val="2"/>
      <w:sz w:val="18"/>
      <w:szCs w:val="18"/>
    </w:rPr>
  </w:style>
  <w:style w:type="character" w:customStyle="1" w:styleId="78">
    <w:name w:val="页眉 Char"/>
    <w:basedOn w:val="67"/>
    <w:link w:val="43"/>
    <w:uiPriority w:val="0"/>
    <w:rPr>
      <w:kern w:val="2"/>
      <w:sz w:val="18"/>
      <w:szCs w:val="18"/>
    </w:rPr>
  </w:style>
  <w:style w:type="character" w:customStyle="1" w:styleId="79">
    <w:name w:val="页码1"/>
    <w:basedOn w:val="67"/>
    <w:qFormat/>
    <w:uiPriority w:val="0"/>
  </w:style>
  <w:style w:type="character" w:customStyle="1" w:styleId="80">
    <w:name w:val="标题 5 Char"/>
    <w:basedOn w:val="67"/>
    <w:link w:val="6"/>
    <w:uiPriority w:val="0"/>
    <w:rPr>
      <w:b/>
      <w:bCs/>
      <w:kern w:val="2"/>
      <w:sz w:val="28"/>
      <w:szCs w:val="28"/>
    </w:rPr>
  </w:style>
  <w:style w:type="character" w:customStyle="1" w:styleId="81">
    <w:name w:val="标题 4 Char"/>
    <w:basedOn w:val="67"/>
    <w:link w:val="5"/>
    <w:qFormat/>
    <w:uiPriority w:val="0"/>
    <w:rPr>
      <w:rFonts w:ascii="Cambria" w:hAnsi="Cambria" w:eastAsia="宋体" w:cs="黑体"/>
      <w:b/>
      <w:bCs/>
      <w:kern w:val="2"/>
      <w:sz w:val="28"/>
      <w:szCs w:val="28"/>
    </w:rPr>
  </w:style>
  <w:style w:type="character" w:customStyle="1" w:styleId="82">
    <w:name w:val="正文文本缩进 3 Char"/>
    <w:basedOn w:val="67"/>
    <w:link w:val="83"/>
    <w:qFormat/>
    <w:uiPriority w:val="0"/>
    <w:rPr>
      <w:kern w:val="2"/>
      <w:sz w:val="16"/>
      <w:szCs w:val="16"/>
    </w:rPr>
  </w:style>
  <w:style w:type="paragraph" w:customStyle="1" w:styleId="83">
    <w:name w:val="正文文本缩进 31"/>
    <w:basedOn w:val="1"/>
    <w:link w:val="82"/>
    <w:uiPriority w:val="0"/>
    <w:pPr>
      <w:spacing w:after="120"/>
      <w:ind w:left="420" w:leftChars="200"/>
    </w:pPr>
    <w:rPr>
      <w:sz w:val="16"/>
      <w:szCs w:val="16"/>
    </w:rPr>
  </w:style>
  <w:style w:type="paragraph" w:customStyle="1" w:styleId="84">
    <w:name w:val="日期1"/>
    <w:basedOn w:val="1"/>
    <w:next w:val="1"/>
    <w:qFormat/>
    <w:uiPriority w:val="0"/>
    <w:pPr>
      <w:ind w:left="100" w:leftChars="2500"/>
    </w:pPr>
    <w:rPr>
      <w:rFonts w:eastAsia="仿宋_GB2312"/>
      <w:sz w:val="32"/>
    </w:rPr>
  </w:style>
  <w:style w:type="paragraph" w:customStyle="1" w:styleId="85">
    <w:name w:val="正文文本缩进 21"/>
    <w:basedOn w:val="1"/>
    <w:uiPriority w:val="0"/>
    <w:pPr>
      <w:spacing w:line="540" w:lineRule="atLeast"/>
      <w:ind w:firstLine="538" w:firstLineChars="168"/>
    </w:pPr>
    <w:rPr>
      <w:rFonts w:ascii="仿宋_GB2312" w:hAnsi="宋体" w:eastAsia="仿宋_GB2312"/>
      <w:sz w:val="32"/>
    </w:rPr>
  </w:style>
  <w:style w:type="paragraph" w:customStyle="1" w:styleId="86">
    <w:name w:val="文档结构图1"/>
    <w:basedOn w:val="1"/>
    <w:qFormat/>
    <w:uiPriority w:val="0"/>
    <w:pPr>
      <w:shd w:val="clear" w:color="auto" w:fill="000080"/>
    </w:pPr>
  </w:style>
  <w:style w:type="paragraph" w:customStyle="1" w:styleId="87">
    <w:name w:val="文本"/>
    <w:basedOn w:val="1"/>
    <w:uiPriority w:val="0"/>
    <w:pPr>
      <w:adjustRightInd w:val="0"/>
      <w:spacing w:line="360" w:lineRule="auto"/>
      <w:jc w:val="center"/>
    </w:pPr>
    <w:rPr>
      <w:rFonts w:ascii="宋体" w:hAnsi="Wingdings"/>
      <w:sz w:val="24"/>
      <w:szCs w:val="20"/>
    </w:rPr>
  </w:style>
  <w:style w:type="paragraph" w:customStyle="1" w:styleId="88">
    <w:name w:val="正文文本缩进1"/>
    <w:basedOn w:val="1"/>
    <w:qFormat/>
    <w:uiPriority w:val="0"/>
    <w:pPr>
      <w:ind w:firstLine="720" w:firstLineChars="225"/>
    </w:pPr>
    <w:rPr>
      <w:rFonts w:eastAsia="仿宋_GB2312"/>
      <w:sz w:val="32"/>
    </w:rPr>
  </w:style>
  <w:style w:type="paragraph" w:customStyle="1" w:styleId="89">
    <w:name w:val="正文缩进1"/>
    <w:basedOn w:val="1"/>
    <w:uiPriority w:val="0"/>
    <w:pPr>
      <w:ind w:firstLine="420"/>
    </w:pPr>
    <w:rPr>
      <w:sz w:val="28"/>
      <w:szCs w:val="20"/>
    </w:rPr>
  </w:style>
  <w:style w:type="paragraph" w:customStyle="1" w:styleId="90">
    <w:name w:val="正文首行缩进1"/>
    <w:basedOn w:val="27"/>
    <w:qFormat/>
    <w:uiPriority w:val="0"/>
    <w:pPr>
      <w:ind w:firstLine="420" w:firstLineChars="100"/>
    </w:pPr>
  </w:style>
  <w:style w:type="paragraph" w:customStyle="1" w:styleId="91">
    <w:name w:val="列表1"/>
    <w:basedOn w:val="1"/>
    <w:uiPriority w:val="0"/>
    <w:pPr>
      <w:ind w:left="420" w:hanging="420"/>
    </w:pPr>
    <w:rPr>
      <w:sz w:val="28"/>
      <w:szCs w:val="20"/>
    </w:rPr>
  </w:style>
  <w:style w:type="paragraph" w:customStyle="1" w:styleId="92">
    <w:name w:val="列表接续 21"/>
    <w:basedOn w:val="1"/>
    <w:qFormat/>
    <w:uiPriority w:val="0"/>
    <w:pPr>
      <w:spacing w:after="120"/>
      <w:ind w:left="840"/>
    </w:pPr>
    <w:rPr>
      <w:sz w:val="28"/>
      <w:szCs w:val="20"/>
    </w:rPr>
  </w:style>
  <w:style w:type="paragraph" w:customStyle="1" w:styleId="9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Char"/>
    <w:basedOn w:val="86"/>
    <w:qFormat/>
    <w:uiPriority w:val="0"/>
    <w:rPr>
      <w:rFonts w:ascii="Tahoma" w:hAnsi="Tahoma"/>
      <w:sz w:val="24"/>
    </w:rPr>
  </w:style>
  <w:style w:type="paragraph" w:styleId="95">
    <w:name w:val="List Paragraph"/>
    <w:basedOn w:val="1"/>
    <w:link w:val="96"/>
    <w:qFormat/>
    <w:uiPriority w:val="99"/>
    <w:pPr>
      <w:ind w:firstLine="420" w:firstLineChars="200"/>
    </w:pPr>
    <w:rPr>
      <w:rFonts w:asciiTheme="minorHAnsi" w:hAnsiTheme="minorHAnsi" w:eastAsiaTheme="minorEastAsia" w:cstheme="minorBidi"/>
      <w:szCs w:val="22"/>
    </w:rPr>
  </w:style>
  <w:style w:type="character" w:customStyle="1" w:styleId="96">
    <w:name w:val="列出段落 Char"/>
    <w:link w:val="95"/>
    <w:locked/>
    <w:uiPriority w:val="34"/>
    <w:rPr>
      <w:rFonts w:asciiTheme="minorHAnsi" w:hAnsiTheme="minorHAnsi" w:eastAsiaTheme="minorEastAsia" w:cstheme="minorBidi"/>
      <w:kern w:val="2"/>
      <w:sz w:val="21"/>
      <w:szCs w:val="22"/>
    </w:rPr>
  </w:style>
  <w:style w:type="paragraph" w:customStyle="1" w:styleId="97">
    <w:name w:val="列出段落1"/>
    <w:basedOn w:val="1"/>
    <w:qFormat/>
    <w:uiPriority w:val="99"/>
    <w:pPr>
      <w:ind w:firstLine="420" w:firstLineChars="200"/>
    </w:pPr>
    <w:rPr>
      <w:rFonts w:ascii="Calibri" w:hAnsi="Calibri" w:cs="黑体"/>
      <w:szCs w:val="22"/>
    </w:rPr>
  </w:style>
  <w:style w:type="character" w:customStyle="1" w:styleId="98">
    <w:name w:val="文档结构图 Char"/>
    <w:basedOn w:val="67"/>
    <w:link w:val="21"/>
    <w:qFormat/>
    <w:uiPriority w:val="0"/>
    <w:rPr>
      <w:rFonts w:ascii="宋体"/>
      <w:kern w:val="2"/>
      <w:sz w:val="18"/>
      <w:szCs w:val="18"/>
    </w:rPr>
  </w:style>
  <w:style w:type="character" w:customStyle="1" w:styleId="99">
    <w:name w:val="HTML 预设格式 Char"/>
    <w:basedOn w:val="67"/>
    <w:link w:val="59"/>
    <w:uiPriority w:val="99"/>
    <w:rPr>
      <w:rFonts w:ascii="宋体" w:hAnsi="宋体" w:eastAsiaTheme="majorEastAsia" w:cstheme="majorBidi"/>
      <w:sz w:val="22"/>
      <w:szCs w:val="22"/>
      <w:lang w:eastAsia="en-US" w:bidi="en-US"/>
    </w:rPr>
  </w:style>
  <w:style w:type="character" w:customStyle="1" w:styleId="100">
    <w:name w:val="批注文字 Char"/>
    <w:basedOn w:val="67"/>
    <w:link w:val="23"/>
    <w:uiPriority w:val="99"/>
    <w:rPr>
      <w:kern w:val="2"/>
      <w:sz w:val="21"/>
      <w:szCs w:val="24"/>
    </w:rPr>
  </w:style>
  <w:style w:type="character" w:customStyle="1" w:styleId="101">
    <w:name w:val="批注主题 Char"/>
    <w:basedOn w:val="100"/>
    <w:link w:val="63"/>
    <w:uiPriority w:val="0"/>
    <w:rPr>
      <w:b/>
      <w:bCs/>
      <w:kern w:val="2"/>
      <w:sz w:val="21"/>
      <w:szCs w:val="24"/>
    </w:rPr>
  </w:style>
  <w:style w:type="character" w:customStyle="1" w:styleId="102">
    <w:name w:val="标题 6 Char"/>
    <w:basedOn w:val="67"/>
    <w:link w:val="7"/>
    <w:qFormat/>
    <w:uiPriority w:val="0"/>
    <w:rPr>
      <w:rFonts w:ascii="Arial" w:hAnsi="Arial" w:eastAsia="黑体"/>
      <w:b/>
      <w:bCs/>
      <w:sz w:val="24"/>
      <w:szCs w:val="24"/>
      <w:lang w:val="zh-CN" w:eastAsia="zh-CN"/>
    </w:rPr>
  </w:style>
  <w:style w:type="character" w:customStyle="1" w:styleId="103">
    <w:name w:val="标题 7 Char"/>
    <w:basedOn w:val="67"/>
    <w:link w:val="8"/>
    <w:uiPriority w:val="0"/>
    <w:rPr>
      <w:b/>
      <w:bCs/>
      <w:sz w:val="24"/>
      <w:szCs w:val="24"/>
      <w:lang w:val="zh-CN" w:eastAsia="zh-CN"/>
    </w:rPr>
  </w:style>
  <w:style w:type="character" w:customStyle="1" w:styleId="104">
    <w:name w:val="标题 8 Char"/>
    <w:basedOn w:val="67"/>
    <w:link w:val="9"/>
    <w:qFormat/>
    <w:uiPriority w:val="0"/>
    <w:rPr>
      <w:rFonts w:ascii="Arial" w:hAnsi="Arial" w:eastAsia="黑体"/>
      <w:sz w:val="24"/>
      <w:szCs w:val="24"/>
      <w:lang w:val="zh-CN" w:eastAsia="zh-CN"/>
    </w:rPr>
  </w:style>
  <w:style w:type="character" w:customStyle="1" w:styleId="105">
    <w:name w:val="标题 9 Char"/>
    <w:basedOn w:val="67"/>
    <w:link w:val="10"/>
    <w:uiPriority w:val="0"/>
    <w:rPr>
      <w:rFonts w:ascii="Arial" w:hAnsi="Arial" w:eastAsia="黑体"/>
      <w:sz w:val="21"/>
      <w:szCs w:val="21"/>
      <w:lang w:val="zh-CN" w:eastAsia="zh-CN"/>
    </w:rPr>
  </w:style>
  <w:style w:type="character" w:customStyle="1" w:styleId="106">
    <w:name w:val="标题 1 Char"/>
    <w:basedOn w:val="67"/>
    <w:link w:val="2"/>
    <w:uiPriority w:val="0"/>
    <w:rPr>
      <w:rFonts w:ascii="宋体"/>
      <w:bCs/>
      <w:sz w:val="32"/>
    </w:rPr>
  </w:style>
  <w:style w:type="character" w:customStyle="1" w:styleId="107">
    <w:name w:val="标题 2 Char"/>
    <w:basedOn w:val="67"/>
    <w:link w:val="3"/>
    <w:qFormat/>
    <w:uiPriority w:val="0"/>
    <w:rPr>
      <w:rFonts w:ascii="Arial" w:hAnsi="Arial" w:eastAsia="黑体"/>
      <w:b/>
      <w:bCs/>
      <w:kern w:val="2"/>
      <w:sz w:val="32"/>
      <w:szCs w:val="32"/>
    </w:rPr>
  </w:style>
  <w:style w:type="character" w:customStyle="1" w:styleId="108">
    <w:name w:val="标题 3 Char"/>
    <w:basedOn w:val="67"/>
    <w:link w:val="4"/>
    <w:qFormat/>
    <w:uiPriority w:val="0"/>
    <w:rPr>
      <w:b/>
      <w:bCs/>
      <w:kern w:val="2"/>
      <w:sz w:val="32"/>
      <w:szCs w:val="32"/>
    </w:rPr>
  </w:style>
  <w:style w:type="character" w:customStyle="1" w:styleId="109">
    <w:name w:val="日期 Char"/>
    <w:basedOn w:val="67"/>
    <w:link w:val="38"/>
    <w:uiPriority w:val="0"/>
    <w:rPr>
      <w:rFonts w:asciiTheme="minorHAnsi" w:hAnsiTheme="minorHAnsi" w:eastAsiaTheme="minorEastAsia" w:cstheme="minorBidi"/>
      <w:kern w:val="2"/>
      <w:sz w:val="21"/>
      <w:szCs w:val="22"/>
    </w:rPr>
  </w:style>
  <w:style w:type="paragraph" w:customStyle="1" w:styleId="110">
    <w:name w:val="4"/>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1">
    <w:name w:val="正文用 Char Char"/>
    <w:link w:val="112"/>
    <w:qFormat/>
    <w:uiPriority w:val="0"/>
    <w:rPr>
      <w:szCs w:val="21"/>
    </w:rPr>
  </w:style>
  <w:style w:type="paragraph" w:customStyle="1" w:styleId="112">
    <w:name w:val="正文用"/>
    <w:basedOn w:val="1"/>
    <w:link w:val="111"/>
    <w:uiPriority w:val="0"/>
    <w:pPr>
      <w:spacing w:line="360" w:lineRule="exact"/>
      <w:ind w:firstLine="420" w:firstLineChars="200"/>
      <w:jc w:val="left"/>
    </w:pPr>
    <w:rPr>
      <w:kern w:val="0"/>
      <w:sz w:val="20"/>
      <w:szCs w:val="21"/>
    </w:rPr>
  </w:style>
  <w:style w:type="character" w:customStyle="1" w:styleId="113">
    <w:name w:val="middle1"/>
    <w:uiPriority w:val="0"/>
    <w:rPr>
      <w:rFonts w:hint="default"/>
      <w:sz w:val="21"/>
      <w:szCs w:val="21"/>
    </w:rPr>
  </w:style>
  <w:style w:type="character" w:customStyle="1" w:styleId="114">
    <w:name w:val="Char Char10"/>
    <w:uiPriority w:val="0"/>
    <w:rPr>
      <w:rFonts w:ascii="宋体" w:hAnsi="宋体" w:eastAsia="宋体"/>
      <w:kern w:val="2"/>
      <w:sz w:val="21"/>
      <w:szCs w:val="24"/>
      <w:lang w:val="en-US" w:eastAsia="zh-CN" w:bidi="ar-SA"/>
    </w:rPr>
  </w:style>
  <w:style w:type="character" w:customStyle="1" w:styleId="115">
    <w:name w:val="Char Char4"/>
    <w:qFormat/>
    <w:uiPriority w:val="0"/>
    <w:rPr>
      <w:rFonts w:ascii="宋体" w:hAnsi="宋体" w:eastAsia="宋体"/>
      <w:szCs w:val="24"/>
      <w:lang w:bidi="ar-SA"/>
    </w:rPr>
  </w:style>
  <w:style w:type="character" w:customStyle="1" w:styleId="116">
    <w:name w:val="apple-style-span"/>
    <w:basedOn w:val="67"/>
    <w:qFormat/>
    <w:uiPriority w:val="0"/>
  </w:style>
  <w:style w:type="character" w:customStyle="1" w:styleId="117">
    <w:name w:val="签名 Char"/>
    <w:basedOn w:val="67"/>
    <w:link w:val="44"/>
    <w:qFormat/>
    <w:uiPriority w:val="0"/>
  </w:style>
  <w:style w:type="character" w:customStyle="1" w:styleId="118">
    <w:name w:val="Char Char12"/>
    <w:uiPriority w:val="0"/>
    <w:rPr>
      <w:rFonts w:ascii="宋体" w:hAnsi="宋体" w:eastAsia="宋体"/>
      <w:sz w:val="18"/>
      <w:szCs w:val="18"/>
      <w:lang w:bidi="ar-SA"/>
    </w:rPr>
  </w:style>
  <w:style w:type="character" w:customStyle="1" w:styleId="119">
    <w:name w:val="Char Char19"/>
    <w:uiPriority w:val="0"/>
    <w:rPr>
      <w:rFonts w:ascii="Arial" w:hAnsi="Arial" w:eastAsia="黑体"/>
      <w:b/>
      <w:bCs/>
      <w:kern w:val="2"/>
      <w:sz w:val="28"/>
      <w:szCs w:val="28"/>
      <w:lang w:val="en-US" w:eastAsia="zh-CN" w:bidi="ar-SA"/>
    </w:rPr>
  </w:style>
  <w:style w:type="character" w:customStyle="1" w:styleId="120">
    <w:name w:val="font161"/>
    <w:uiPriority w:val="0"/>
    <w:rPr>
      <w:b/>
      <w:bCs/>
      <w:sz w:val="32"/>
      <w:szCs w:val="32"/>
    </w:rPr>
  </w:style>
  <w:style w:type="character" w:customStyle="1" w:styleId="121">
    <w:name w:val="标题 2 Char Char"/>
    <w:uiPriority w:val="0"/>
    <w:rPr>
      <w:rFonts w:ascii="Arial" w:hAnsi="Arial"/>
      <w:b/>
      <w:sz w:val="30"/>
    </w:rPr>
  </w:style>
  <w:style w:type="character" w:customStyle="1" w:styleId="122">
    <w:name w:val="标题 4.1.1 Char"/>
    <w:uiPriority w:val="0"/>
    <w:rPr>
      <w:rFonts w:eastAsia="宋体"/>
      <w:b/>
      <w:sz w:val="32"/>
      <w:lang w:val="en-US" w:eastAsia="zh-CN" w:bidi="ar-SA"/>
    </w:rPr>
  </w:style>
  <w:style w:type="character" w:customStyle="1" w:styleId="123">
    <w:name w:val="Char Char Char Char Char"/>
    <w:uiPriority w:val="0"/>
    <w:rPr>
      <w:rFonts w:eastAsia="宋体"/>
      <w:kern w:val="2"/>
      <w:sz w:val="18"/>
      <w:szCs w:val="18"/>
      <w:lang w:val="en-US" w:eastAsia="zh-CN" w:bidi="ar-SA"/>
    </w:rPr>
  </w:style>
  <w:style w:type="character" w:customStyle="1" w:styleId="124">
    <w:name w:val="手改 Char"/>
    <w:uiPriority w:val="0"/>
    <w:rPr>
      <w:rFonts w:ascii="Times New Roman" w:hAnsi="Times New Roman" w:eastAsia="宋体" w:cs="Times New Roman"/>
      <w:szCs w:val="24"/>
    </w:rPr>
  </w:style>
  <w:style w:type="character" w:customStyle="1" w:styleId="125">
    <w:name w:val="标题 Char"/>
    <w:link w:val="62"/>
    <w:qFormat/>
    <w:uiPriority w:val="0"/>
    <w:rPr>
      <w:rFonts w:ascii="Arial" w:hAnsi="Arial" w:cs="Arial"/>
      <w:b/>
      <w:bCs/>
      <w:sz w:val="32"/>
      <w:szCs w:val="32"/>
    </w:rPr>
  </w:style>
  <w:style w:type="character" w:customStyle="1" w:styleId="126">
    <w:name w:val="st1"/>
    <w:basedOn w:val="67"/>
    <w:uiPriority w:val="0"/>
  </w:style>
  <w:style w:type="character" w:customStyle="1" w:styleId="127">
    <w:name w:val="样式 标题 3 + 四号 Char"/>
    <w:qFormat/>
    <w:uiPriority w:val="0"/>
    <w:rPr>
      <w:rFonts w:eastAsia="宋体"/>
      <w:b/>
      <w:bCs/>
      <w:kern w:val="2"/>
      <w:sz w:val="28"/>
      <w:szCs w:val="32"/>
      <w:lang w:val="en-US" w:eastAsia="zh-CN" w:bidi="ar-SA"/>
    </w:rPr>
  </w:style>
  <w:style w:type="character" w:customStyle="1" w:styleId="128">
    <w:name w:val="*节标题 Char Char"/>
    <w:link w:val="129"/>
    <w:qFormat/>
    <w:uiPriority w:val="0"/>
    <w:rPr>
      <w:rFonts w:ascii="Arial" w:hAnsi="Arial"/>
      <w:kern w:val="18"/>
      <w:sz w:val="24"/>
      <w:szCs w:val="24"/>
    </w:rPr>
  </w:style>
  <w:style w:type="paragraph" w:customStyle="1" w:styleId="129">
    <w:name w:val="*节标题"/>
    <w:basedOn w:val="1"/>
    <w:link w:val="128"/>
    <w:uiPriority w:val="0"/>
    <w:pPr>
      <w:jc w:val="left"/>
      <w:outlineLvl w:val="0"/>
    </w:pPr>
    <w:rPr>
      <w:rFonts w:ascii="Arial" w:hAnsi="Arial"/>
      <w:kern w:val="18"/>
      <w:sz w:val="24"/>
    </w:rPr>
  </w:style>
  <w:style w:type="character" w:customStyle="1" w:styleId="130">
    <w:name w:val="Char Char14"/>
    <w:uiPriority w:val="0"/>
    <w:rPr>
      <w:rFonts w:ascii="Arial" w:hAnsi="Arial" w:eastAsia="黑体"/>
      <w:sz w:val="21"/>
      <w:szCs w:val="21"/>
      <w:lang w:val="en-US" w:eastAsia="zh-CN" w:bidi="ar-SA"/>
    </w:rPr>
  </w:style>
  <w:style w:type="character" w:customStyle="1" w:styleId="131">
    <w:name w:val="Char Char18"/>
    <w:qFormat/>
    <w:uiPriority w:val="0"/>
    <w:rPr>
      <w:rFonts w:eastAsia="宋体"/>
      <w:b/>
      <w:sz w:val="28"/>
      <w:lang w:val="en-US" w:eastAsia="zh-CN" w:bidi="ar-SA"/>
    </w:rPr>
  </w:style>
  <w:style w:type="character" w:customStyle="1" w:styleId="132">
    <w:name w:val="Char Char15"/>
    <w:qFormat/>
    <w:uiPriority w:val="0"/>
    <w:rPr>
      <w:rFonts w:ascii="Arial" w:hAnsi="Arial" w:eastAsia="黑体"/>
      <w:sz w:val="24"/>
      <w:szCs w:val="24"/>
      <w:lang w:val="en-US" w:eastAsia="zh-CN" w:bidi="ar-SA"/>
    </w:rPr>
  </w:style>
  <w:style w:type="character" w:customStyle="1" w:styleId="133">
    <w:name w:val="正文文本 Char"/>
    <w:qFormat/>
    <w:uiPriority w:val="0"/>
    <w:rPr>
      <w:kern w:val="2"/>
      <w:sz w:val="21"/>
    </w:rPr>
  </w:style>
  <w:style w:type="character" w:customStyle="1" w:styleId="134">
    <w:name w:val="Char Char2"/>
    <w:uiPriority w:val="0"/>
    <w:rPr>
      <w:rFonts w:ascii="宋体" w:hAnsi="宋体" w:eastAsia="宋体"/>
      <w:b/>
      <w:bCs/>
      <w:kern w:val="2"/>
      <w:sz w:val="21"/>
      <w:szCs w:val="24"/>
      <w:lang w:val="en-US" w:eastAsia="zh-CN" w:bidi="ar-SA"/>
    </w:rPr>
  </w:style>
  <w:style w:type="character" w:customStyle="1" w:styleId="135">
    <w:name w:val="Char Char9"/>
    <w:uiPriority w:val="0"/>
    <w:rPr>
      <w:rFonts w:ascii="Arial" w:hAnsi="Arial" w:eastAsia="宋体" w:cs="Arial"/>
      <w:b/>
      <w:sz w:val="32"/>
      <w:lang w:bidi="ar-SA"/>
    </w:rPr>
  </w:style>
  <w:style w:type="character" w:customStyle="1" w:styleId="136">
    <w:name w:val="正文缩进 Char"/>
    <w:link w:val="17"/>
    <w:qFormat/>
    <w:uiPriority w:val="0"/>
    <w:rPr>
      <w:szCs w:val="24"/>
    </w:rPr>
  </w:style>
  <w:style w:type="character" w:customStyle="1" w:styleId="137">
    <w:name w:val="hps"/>
    <w:basedOn w:val="67"/>
    <w:qFormat/>
    <w:uiPriority w:val="0"/>
  </w:style>
  <w:style w:type="character" w:customStyle="1" w:styleId="138">
    <w:name w:val="正文首行缩进 Char"/>
    <w:basedOn w:val="133"/>
    <w:link w:val="64"/>
    <w:uiPriority w:val="0"/>
    <w:rPr>
      <w:kern w:val="2"/>
      <w:sz w:val="21"/>
    </w:rPr>
  </w:style>
  <w:style w:type="character" w:customStyle="1" w:styleId="139">
    <w:name w:val="Char Char6"/>
    <w:uiPriority w:val="0"/>
    <w:rPr>
      <w:rFonts w:ascii="宋体" w:hAnsi="宋体" w:eastAsia="宋体"/>
      <w:sz w:val="18"/>
      <w:szCs w:val="18"/>
      <w:lang w:bidi="ar-SA"/>
    </w:rPr>
  </w:style>
  <w:style w:type="character" w:customStyle="1" w:styleId="140">
    <w:name w:val="注释标题 Char"/>
    <w:link w:val="12"/>
    <w:uiPriority w:val="0"/>
    <w:rPr>
      <w:rFonts w:ascii="..ì." w:eastAsia="..ì."/>
      <w:sz w:val="24"/>
    </w:rPr>
  </w:style>
  <w:style w:type="character" w:customStyle="1" w:styleId="141">
    <w:name w:val="称呼 Char"/>
    <w:link w:val="25"/>
    <w:uiPriority w:val="0"/>
    <w:rPr>
      <w:rFonts w:ascii="..ì." w:eastAsia="..ì."/>
      <w:sz w:val="24"/>
    </w:rPr>
  </w:style>
  <w:style w:type="character" w:customStyle="1" w:styleId="142">
    <w:name w:val="Char Char1"/>
    <w:uiPriority w:val="0"/>
    <w:rPr>
      <w:rFonts w:eastAsia="宋体"/>
      <w:kern w:val="2"/>
      <w:sz w:val="21"/>
      <w:szCs w:val="24"/>
      <w:lang w:val="en-US" w:eastAsia="zh-CN" w:bidi="ar-SA"/>
    </w:rPr>
  </w:style>
  <w:style w:type="character" w:customStyle="1" w:styleId="143">
    <w:name w:val="尾注文本 Char"/>
    <w:basedOn w:val="67"/>
    <w:link w:val="40"/>
    <w:qFormat/>
    <w:uiPriority w:val="0"/>
  </w:style>
  <w:style w:type="character" w:customStyle="1" w:styleId="144">
    <w:name w:val="正文文本缩进 Char"/>
    <w:link w:val="28"/>
    <w:qFormat/>
    <w:uiPriority w:val="0"/>
    <w:rPr>
      <w:rFonts w:ascii="幼圆" w:eastAsia="幼圆"/>
      <w:sz w:val="24"/>
      <w:szCs w:val="24"/>
    </w:rPr>
  </w:style>
  <w:style w:type="character" w:customStyle="1" w:styleId="145">
    <w:name w:val="正文文本 3 Char"/>
    <w:link w:val="26"/>
    <w:uiPriority w:val="0"/>
    <w:rPr>
      <w:rFonts w:ascii="Arial" w:hAnsi="Arial" w:cs="Arial"/>
      <w:color w:val="FF0000"/>
      <w:sz w:val="24"/>
      <w:szCs w:val="24"/>
    </w:rPr>
  </w:style>
  <w:style w:type="character" w:customStyle="1" w:styleId="146">
    <w:name w:val="textcontents"/>
    <w:basedOn w:val="67"/>
    <w:qFormat/>
    <w:uiPriority w:val="0"/>
  </w:style>
  <w:style w:type="character" w:customStyle="1" w:styleId="147">
    <w:name w:val="合同标题 Char"/>
    <w:uiPriority w:val="0"/>
    <w:rPr>
      <w:rFonts w:eastAsia="宋体"/>
      <w:b/>
      <w:kern w:val="44"/>
      <w:sz w:val="44"/>
      <w:lang w:val="en-US" w:eastAsia="zh-CN" w:bidi="ar-SA"/>
    </w:rPr>
  </w:style>
  <w:style w:type="character" w:customStyle="1" w:styleId="148">
    <w:name w:val="正文文本 2 Char"/>
    <w:link w:val="58"/>
    <w:uiPriority w:val="0"/>
    <w:rPr>
      <w:rFonts w:ascii="幼圆" w:eastAsia="幼圆"/>
      <w:sz w:val="24"/>
      <w:szCs w:val="24"/>
    </w:rPr>
  </w:style>
  <w:style w:type="character" w:customStyle="1" w:styleId="149">
    <w:name w:val="Char Char11"/>
    <w:qFormat/>
    <w:uiPriority w:val="0"/>
    <w:rPr>
      <w:rFonts w:ascii="宋体" w:hAnsi="宋体" w:eastAsia="宋体"/>
      <w:sz w:val="24"/>
      <w:lang w:bidi="ar-SA"/>
    </w:rPr>
  </w:style>
  <w:style w:type="character" w:customStyle="1" w:styleId="150">
    <w:name w:val="正文文本缩进 2 Char"/>
    <w:link w:val="39"/>
    <w:uiPriority w:val="0"/>
    <w:rPr>
      <w:rFonts w:ascii="Arial" w:hAnsi="Arial" w:cs="Arial"/>
      <w:sz w:val="24"/>
      <w:szCs w:val="24"/>
    </w:rPr>
  </w:style>
  <w:style w:type="character" w:customStyle="1" w:styleId="151">
    <w:name w:val="*小节标题 Char Char"/>
    <w:basedOn w:val="128"/>
    <w:link w:val="152"/>
    <w:qFormat/>
    <w:uiPriority w:val="0"/>
    <w:rPr>
      <w:rFonts w:ascii="Arial" w:hAnsi="Arial"/>
      <w:kern w:val="18"/>
      <w:sz w:val="24"/>
      <w:szCs w:val="24"/>
    </w:rPr>
  </w:style>
  <w:style w:type="paragraph" w:customStyle="1" w:styleId="152">
    <w:name w:val="*小节标题"/>
    <w:basedOn w:val="129"/>
    <w:link w:val="151"/>
    <w:uiPriority w:val="0"/>
    <w:pPr>
      <w:spacing w:line="360" w:lineRule="auto"/>
      <w:ind w:left="200" w:leftChars="200"/>
      <w:outlineLvl w:val="1"/>
    </w:pPr>
  </w:style>
  <w:style w:type="character" w:customStyle="1" w:styleId="153">
    <w:name w:val="*次小节标题 Char Char"/>
    <w:basedOn w:val="151"/>
    <w:link w:val="154"/>
    <w:qFormat/>
    <w:uiPriority w:val="0"/>
    <w:rPr>
      <w:rFonts w:ascii="Arial" w:hAnsi="Arial"/>
      <w:kern w:val="18"/>
      <w:sz w:val="24"/>
      <w:szCs w:val="24"/>
    </w:rPr>
  </w:style>
  <w:style w:type="paragraph" w:customStyle="1" w:styleId="154">
    <w:name w:val="*次小节标题"/>
    <w:basedOn w:val="152"/>
    <w:link w:val="153"/>
    <w:uiPriority w:val="0"/>
    <w:pPr>
      <w:ind w:left="450" w:leftChars="450"/>
      <w:outlineLvl w:val="2"/>
    </w:pPr>
  </w:style>
  <w:style w:type="character" w:customStyle="1" w:styleId="155">
    <w:name w:val="普通文字 Char Char Char"/>
    <w:qFormat/>
    <w:uiPriority w:val="0"/>
    <w:rPr>
      <w:rFonts w:ascii="宋体" w:hAnsi="Courier New" w:eastAsia="宋体"/>
      <w:kern w:val="2"/>
      <w:sz w:val="21"/>
      <w:szCs w:val="21"/>
      <w:lang w:val="en-US" w:eastAsia="zh-CN" w:bidi="ar-SA"/>
    </w:rPr>
  </w:style>
  <w:style w:type="character" w:customStyle="1" w:styleId="156">
    <w:name w:val="样式 标题 3 + (中文) 黑体 小四 非加粗 段前: 7.8 磅 段后: 0 磅 行距: 固定值 20 磅 Char Char"/>
    <w:link w:val="157"/>
    <w:qFormat/>
    <w:uiPriority w:val="0"/>
    <w:rPr>
      <w:rFonts w:eastAsia="黑体" w:cs="宋体"/>
      <w:b/>
      <w:sz w:val="24"/>
    </w:rPr>
  </w:style>
  <w:style w:type="paragraph" w:customStyle="1" w:styleId="157">
    <w:name w:val="样式 标题 3 + (中文) 黑体 小四 非加粗 段前: 7.8 磅 段后: 0 磅 行距: 固定值 20 磅"/>
    <w:basedOn w:val="4"/>
    <w:link w:val="156"/>
    <w:uiPriority w:val="0"/>
    <w:pPr>
      <w:tabs>
        <w:tab w:val="left" w:pos="720"/>
      </w:tabs>
      <w:spacing w:before="0" w:after="0" w:line="400" w:lineRule="exact"/>
      <w:ind w:left="1903" w:hanging="420"/>
    </w:pPr>
    <w:rPr>
      <w:rFonts w:eastAsia="黑体" w:cs="宋体"/>
      <w:bCs w:val="0"/>
      <w:kern w:val="0"/>
      <w:sz w:val="24"/>
      <w:szCs w:val="20"/>
    </w:rPr>
  </w:style>
  <w:style w:type="character" w:customStyle="1" w:styleId="158">
    <w:name w:val="样式 宋体1"/>
    <w:uiPriority w:val="0"/>
    <w:rPr>
      <w:rFonts w:ascii="宋体" w:hAnsi="宋体" w:eastAsia="宋体"/>
      <w:sz w:val="24"/>
    </w:rPr>
  </w:style>
  <w:style w:type="character" w:customStyle="1" w:styleId="159">
    <w:name w:val="Char Char5"/>
    <w:uiPriority w:val="0"/>
    <w:rPr>
      <w:rFonts w:ascii="宋体" w:hAnsi="宋体" w:eastAsia="宋体"/>
      <w:szCs w:val="24"/>
      <w:shd w:val="clear" w:color="auto" w:fill="000080"/>
      <w:lang w:bidi="ar-SA"/>
    </w:rPr>
  </w:style>
  <w:style w:type="character" w:customStyle="1" w:styleId="160">
    <w:name w:val="t_xl1"/>
    <w:qFormat/>
    <w:uiPriority w:val="0"/>
    <w:rPr>
      <w:sz w:val="41"/>
      <w:szCs w:val="41"/>
    </w:rPr>
  </w:style>
  <w:style w:type="character" w:customStyle="1" w:styleId="161">
    <w:name w:val="脚注文本 Char"/>
    <w:link w:val="50"/>
    <w:uiPriority w:val="0"/>
    <w:rPr>
      <w:sz w:val="18"/>
    </w:rPr>
  </w:style>
  <w:style w:type="character" w:customStyle="1" w:styleId="162">
    <w:name w:val="Char Char13"/>
    <w:uiPriority w:val="0"/>
    <w:rPr>
      <w:rFonts w:ascii="宋体" w:hAnsi="宋体" w:eastAsia="宋体"/>
      <w:sz w:val="18"/>
      <w:szCs w:val="18"/>
      <w:lang w:bidi="ar-SA"/>
    </w:rPr>
  </w:style>
  <w:style w:type="character" w:customStyle="1" w:styleId="163">
    <w:name w:val="Char Char3"/>
    <w:uiPriority w:val="0"/>
    <w:rPr>
      <w:rFonts w:ascii="宋体" w:hAnsi="宋体" w:eastAsia="宋体"/>
      <w:szCs w:val="24"/>
      <w:lang w:bidi="ar-SA"/>
    </w:rPr>
  </w:style>
  <w:style w:type="character" w:customStyle="1" w:styleId="164">
    <w:name w:val="正文0 Char Char"/>
    <w:link w:val="165"/>
    <w:uiPriority w:val="0"/>
    <w:rPr>
      <w:rFonts w:eastAsia="仿宋_GB2312"/>
      <w:sz w:val="28"/>
      <w:szCs w:val="24"/>
    </w:rPr>
  </w:style>
  <w:style w:type="paragraph" w:customStyle="1" w:styleId="165">
    <w:name w:val="正文0"/>
    <w:basedOn w:val="1"/>
    <w:link w:val="164"/>
    <w:qFormat/>
    <w:uiPriority w:val="0"/>
    <w:pPr>
      <w:spacing w:before="156" w:beforeLines="50" w:after="156" w:afterLines="50" w:line="312" w:lineRule="auto"/>
      <w:ind w:firstLine="200" w:firstLineChars="200"/>
      <w:jc w:val="left"/>
    </w:pPr>
    <w:rPr>
      <w:rFonts w:eastAsia="仿宋_GB2312"/>
      <w:kern w:val="0"/>
      <w:sz w:val="28"/>
    </w:rPr>
  </w:style>
  <w:style w:type="character" w:customStyle="1" w:styleId="166">
    <w:name w:val="Char Char17"/>
    <w:uiPriority w:val="0"/>
    <w:rPr>
      <w:rFonts w:ascii="Arial" w:hAnsi="Arial" w:eastAsia="黑体"/>
      <w:b/>
      <w:bCs/>
      <w:sz w:val="24"/>
      <w:szCs w:val="24"/>
      <w:lang w:val="en-US" w:eastAsia="zh-CN" w:bidi="ar-SA"/>
    </w:rPr>
  </w:style>
  <w:style w:type="character" w:customStyle="1" w:styleId="167">
    <w:name w:val="Char Char16"/>
    <w:uiPriority w:val="0"/>
    <w:rPr>
      <w:rFonts w:eastAsia="宋体"/>
      <w:b/>
      <w:bCs/>
      <w:sz w:val="24"/>
      <w:szCs w:val="24"/>
      <w:lang w:val="en-US" w:eastAsia="zh-CN" w:bidi="ar-SA"/>
    </w:rPr>
  </w:style>
  <w:style w:type="character" w:customStyle="1" w:styleId="168">
    <w:name w:val="Char Char8"/>
    <w:uiPriority w:val="0"/>
    <w:rPr>
      <w:rFonts w:ascii="宋体" w:hAnsi="宋体" w:eastAsia="宋体"/>
      <w:sz w:val="16"/>
      <w:szCs w:val="16"/>
      <w:lang w:bidi="ar-SA"/>
    </w:rPr>
  </w:style>
  <w:style w:type="character" w:customStyle="1" w:styleId="169">
    <w:name w:val="Char Char7"/>
    <w:qFormat/>
    <w:uiPriority w:val="0"/>
    <w:rPr>
      <w:rFonts w:ascii="宋体" w:hAnsi="宋体" w:eastAsia="宋体"/>
      <w:sz w:val="24"/>
      <w:lang w:bidi="ar-SA"/>
    </w:rPr>
  </w:style>
  <w:style w:type="character" w:customStyle="1" w:styleId="170">
    <w:name w:val="批注文字 Char1"/>
    <w:basedOn w:val="67"/>
    <w:qFormat/>
    <w:uiPriority w:val="99"/>
  </w:style>
  <w:style w:type="character" w:customStyle="1" w:styleId="171">
    <w:name w:val="批注主题 Char1"/>
    <w:basedOn w:val="170"/>
    <w:semiHidden/>
    <w:uiPriority w:val="99"/>
    <w:rPr>
      <w:b/>
      <w:bCs/>
    </w:rPr>
  </w:style>
  <w:style w:type="character" w:customStyle="1" w:styleId="172">
    <w:name w:val="正文文本 Char1"/>
    <w:basedOn w:val="67"/>
    <w:uiPriority w:val="0"/>
  </w:style>
  <w:style w:type="character" w:customStyle="1" w:styleId="173">
    <w:name w:val="正文文本 Char2"/>
    <w:basedOn w:val="67"/>
    <w:link w:val="27"/>
    <w:qFormat/>
    <w:uiPriority w:val="0"/>
    <w:rPr>
      <w:kern w:val="2"/>
      <w:sz w:val="21"/>
      <w:szCs w:val="24"/>
    </w:rPr>
  </w:style>
  <w:style w:type="character" w:customStyle="1" w:styleId="174">
    <w:name w:val="正文首行缩进 Char1"/>
    <w:basedOn w:val="173"/>
    <w:semiHidden/>
    <w:uiPriority w:val="99"/>
    <w:rPr>
      <w:kern w:val="2"/>
      <w:sz w:val="21"/>
      <w:szCs w:val="24"/>
    </w:rPr>
  </w:style>
  <w:style w:type="paragraph" w:customStyle="1" w:styleId="175">
    <w:name w:val="样式 标题 2 + (西文) 方正书宋简体 (中文) 方正黑体简体 非加粗 黑色 行距: 固定值 15 磅1"/>
    <w:basedOn w:val="3"/>
    <w:qFormat/>
    <w:uiPriority w:val="0"/>
    <w:pPr>
      <w:spacing w:before="0" w:after="0" w:line="300" w:lineRule="exact"/>
      <w:jc w:val="left"/>
    </w:pPr>
    <w:rPr>
      <w:rFonts w:ascii="方正书宋简体" w:hAnsi="宋体" w:eastAsia="方正小标宋简体" w:cs="宋体"/>
      <w:b w:val="0"/>
      <w:bCs w:val="0"/>
      <w:color w:val="000000"/>
      <w:sz w:val="21"/>
      <w:szCs w:val="24"/>
    </w:rPr>
  </w:style>
  <w:style w:type="paragraph" w:customStyle="1" w:styleId="176">
    <w:name w:val="xl47"/>
    <w:basedOn w:val="1"/>
    <w:uiPriority w:val="0"/>
    <w:pPr>
      <w:widowControl/>
      <w:pBdr>
        <w:left w:val="single" w:color="auto" w:sz="8" w:space="0"/>
        <w:bottom w:val="single" w:color="auto" w:sz="8" w:space="0"/>
        <w:right w:val="single" w:color="auto" w:sz="4" w:space="0"/>
      </w:pBdr>
      <w:spacing w:before="100" w:after="100"/>
      <w:jc w:val="center"/>
    </w:pPr>
    <w:rPr>
      <w:kern w:val="0"/>
      <w:sz w:val="24"/>
      <w:szCs w:val="20"/>
    </w:rPr>
  </w:style>
  <w:style w:type="character" w:customStyle="1" w:styleId="177">
    <w:name w:val="正文文本缩进 3 Char1"/>
    <w:basedOn w:val="67"/>
    <w:semiHidden/>
    <w:qFormat/>
    <w:uiPriority w:val="99"/>
    <w:rPr>
      <w:kern w:val="2"/>
      <w:sz w:val="16"/>
      <w:szCs w:val="16"/>
    </w:rPr>
  </w:style>
  <w:style w:type="character" w:customStyle="1" w:styleId="178">
    <w:name w:val="文档结构图 Char1"/>
    <w:basedOn w:val="67"/>
    <w:semiHidden/>
    <w:uiPriority w:val="0"/>
    <w:rPr>
      <w:rFonts w:ascii="Microsoft YaHei UI" w:eastAsia="Microsoft YaHei UI"/>
      <w:sz w:val="18"/>
      <w:szCs w:val="18"/>
    </w:rPr>
  </w:style>
  <w:style w:type="character" w:customStyle="1" w:styleId="179">
    <w:name w:val="称呼 Char1"/>
    <w:basedOn w:val="67"/>
    <w:semiHidden/>
    <w:uiPriority w:val="99"/>
    <w:rPr>
      <w:kern w:val="2"/>
      <w:sz w:val="21"/>
      <w:szCs w:val="24"/>
    </w:rPr>
  </w:style>
  <w:style w:type="character" w:customStyle="1" w:styleId="180">
    <w:name w:val="签名 Char1"/>
    <w:basedOn w:val="67"/>
    <w:semiHidden/>
    <w:uiPriority w:val="99"/>
    <w:rPr>
      <w:kern w:val="2"/>
      <w:sz w:val="21"/>
      <w:szCs w:val="24"/>
    </w:rPr>
  </w:style>
  <w:style w:type="character" w:customStyle="1" w:styleId="181">
    <w:name w:val="脚注文本 Char1"/>
    <w:basedOn w:val="67"/>
    <w:semiHidden/>
    <w:qFormat/>
    <w:uiPriority w:val="99"/>
    <w:rPr>
      <w:kern w:val="2"/>
      <w:sz w:val="18"/>
      <w:szCs w:val="18"/>
    </w:rPr>
  </w:style>
  <w:style w:type="character" w:customStyle="1" w:styleId="182">
    <w:name w:val="注释标题 Char1"/>
    <w:basedOn w:val="67"/>
    <w:semiHidden/>
    <w:uiPriority w:val="99"/>
    <w:rPr>
      <w:kern w:val="2"/>
      <w:sz w:val="21"/>
      <w:szCs w:val="24"/>
    </w:rPr>
  </w:style>
  <w:style w:type="paragraph" w:customStyle="1" w:styleId="183">
    <w:name w:val="表格1"/>
    <w:basedOn w:val="35"/>
    <w:uiPriority w:val="0"/>
    <w:pPr>
      <w:adjustRightInd w:val="0"/>
      <w:snapToGrid w:val="0"/>
      <w:spacing w:before="156" w:beforeLines="50" w:after="100"/>
    </w:pPr>
    <w:rPr>
      <w:rFonts w:hAnsi="宋体"/>
      <w:bCs/>
      <w:color w:val="000000"/>
      <w:kern w:val="0"/>
      <w:sz w:val="18"/>
      <w:szCs w:val="30"/>
    </w:rPr>
  </w:style>
  <w:style w:type="paragraph" w:customStyle="1" w:styleId="184">
    <w:name w:val="样式8"/>
    <w:basedOn w:val="2"/>
    <w:next w:val="185"/>
    <w:qFormat/>
    <w:uiPriority w:val="0"/>
    <w:pPr>
      <w:keepNext w:val="0"/>
      <w:tabs>
        <w:tab w:val="left" w:pos="432"/>
        <w:tab w:val="left" w:pos="1260"/>
      </w:tabs>
      <w:adjustRightInd/>
      <w:spacing w:line="360" w:lineRule="auto"/>
      <w:ind w:left="1260" w:hanging="420"/>
      <w:jc w:val="left"/>
      <w:textAlignment w:val="auto"/>
    </w:pPr>
    <w:rPr>
      <w:rFonts w:hAnsi="宋体"/>
      <w:b/>
      <w:bCs w:val="0"/>
      <w:sz w:val="28"/>
      <w:lang w:val="zh-CN" w:eastAsia="zh-CN"/>
    </w:rPr>
  </w:style>
  <w:style w:type="paragraph" w:customStyle="1" w:styleId="185">
    <w:name w:val="样式1"/>
    <w:basedOn w:val="1"/>
    <w:qFormat/>
    <w:uiPriority w:val="0"/>
    <w:pPr>
      <w:spacing w:before="120" w:after="120" w:line="300" w:lineRule="auto"/>
    </w:pPr>
    <w:rPr>
      <w:rFonts w:ascii="宋体" w:hAnsi="宋体"/>
      <w:b/>
      <w:sz w:val="24"/>
      <w:szCs w:val="20"/>
    </w:rPr>
  </w:style>
  <w:style w:type="paragraph" w:customStyle="1" w:styleId="186">
    <w:name w:val="正文1"/>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187">
    <w:name w:val="尾注文本 Char1"/>
    <w:basedOn w:val="67"/>
    <w:semiHidden/>
    <w:qFormat/>
    <w:uiPriority w:val="99"/>
    <w:rPr>
      <w:kern w:val="2"/>
      <w:sz w:val="21"/>
      <w:szCs w:val="24"/>
    </w:rPr>
  </w:style>
  <w:style w:type="character" w:customStyle="1" w:styleId="188">
    <w:name w:val="纯文本 Char1"/>
    <w:basedOn w:val="67"/>
    <w:uiPriority w:val="0"/>
    <w:rPr>
      <w:rFonts w:ascii="宋体" w:hAnsi="Courier New" w:cs="Courier New"/>
      <w:kern w:val="2"/>
      <w:sz w:val="21"/>
      <w:szCs w:val="21"/>
    </w:rPr>
  </w:style>
  <w:style w:type="character" w:customStyle="1" w:styleId="189">
    <w:name w:val="正文文本缩进 2 Char1"/>
    <w:basedOn w:val="67"/>
    <w:semiHidden/>
    <w:uiPriority w:val="99"/>
    <w:rPr>
      <w:kern w:val="2"/>
      <w:sz w:val="21"/>
      <w:szCs w:val="24"/>
    </w:rPr>
  </w:style>
  <w:style w:type="character" w:customStyle="1" w:styleId="190">
    <w:name w:val="正文文本缩进 Char1"/>
    <w:basedOn w:val="67"/>
    <w:semiHidden/>
    <w:qFormat/>
    <w:uiPriority w:val="99"/>
    <w:rPr>
      <w:kern w:val="2"/>
      <w:sz w:val="21"/>
      <w:szCs w:val="24"/>
    </w:rPr>
  </w:style>
  <w:style w:type="character" w:customStyle="1" w:styleId="191">
    <w:name w:val="正文文本 3 Char1"/>
    <w:basedOn w:val="67"/>
    <w:semiHidden/>
    <w:qFormat/>
    <w:uiPriority w:val="99"/>
    <w:rPr>
      <w:kern w:val="2"/>
      <w:sz w:val="16"/>
      <w:szCs w:val="16"/>
    </w:rPr>
  </w:style>
  <w:style w:type="paragraph" w:customStyle="1" w:styleId="192">
    <w:name w:val="xl29"/>
    <w:basedOn w:val="1"/>
    <w:qFormat/>
    <w:uiPriority w:val="0"/>
    <w:pPr>
      <w:widowControl/>
      <w:pBdr>
        <w:top w:val="single" w:color="000000" w:sz="8" w:space="0"/>
        <w:left w:val="single" w:color="000000" w:sz="4" w:space="0"/>
        <w:bottom w:val="single" w:color="auto" w:sz="4" w:space="0"/>
        <w:right w:val="single" w:color="000000" w:sz="8"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character" w:customStyle="1" w:styleId="193">
    <w:name w:val="标题 Char1"/>
    <w:basedOn w:val="67"/>
    <w:qFormat/>
    <w:uiPriority w:val="10"/>
    <w:rPr>
      <w:rFonts w:asciiTheme="majorHAnsi" w:hAnsiTheme="majorHAnsi" w:cstheme="majorBidi"/>
      <w:b/>
      <w:bCs/>
      <w:kern w:val="2"/>
      <w:sz w:val="32"/>
      <w:szCs w:val="32"/>
    </w:rPr>
  </w:style>
  <w:style w:type="character" w:customStyle="1" w:styleId="194">
    <w:name w:val="正文文本 2 Char1"/>
    <w:basedOn w:val="67"/>
    <w:semiHidden/>
    <w:qFormat/>
    <w:uiPriority w:val="99"/>
    <w:rPr>
      <w:kern w:val="2"/>
      <w:sz w:val="21"/>
      <w:szCs w:val="24"/>
    </w:rPr>
  </w:style>
  <w:style w:type="paragraph" w:customStyle="1" w:styleId="195">
    <w:name w:val="p0"/>
    <w:basedOn w:val="1"/>
    <w:qFormat/>
    <w:uiPriority w:val="0"/>
    <w:pPr>
      <w:widowControl/>
    </w:pPr>
    <w:rPr>
      <w:kern w:val="0"/>
      <w:szCs w:val="21"/>
    </w:rPr>
  </w:style>
  <w:style w:type="paragraph" w:customStyle="1" w:styleId="196">
    <w:name w:val="调研内容"/>
    <w:basedOn w:val="1"/>
    <w:qFormat/>
    <w:uiPriority w:val="0"/>
    <w:pPr>
      <w:spacing w:line="360" w:lineRule="auto"/>
    </w:pPr>
    <w:rPr>
      <w:szCs w:val="20"/>
    </w:rPr>
  </w:style>
  <w:style w:type="paragraph" w:customStyle="1" w:styleId="197">
    <w:name w:val="文章标题"/>
    <w:basedOn w:val="62"/>
    <w:next w:val="62"/>
    <w:uiPriority w:val="0"/>
    <w:pPr>
      <w:widowControl/>
      <w:tabs>
        <w:tab w:val="left" w:pos="0"/>
      </w:tabs>
    </w:pPr>
    <w:rPr>
      <w:rFonts w:ascii="宋体" w:hAnsi="宋体"/>
      <w:bCs w:val="0"/>
      <w:szCs w:val="20"/>
    </w:rPr>
  </w:style>
  <w:style w:type="paragraph" w:customStyle="1" w:styleId="198">
    <w:name w:val="样式 标题 2 + (西文) 方正书宋简体 (中文) 方正黑体简体 非加粗 黑色 行距: 固定值 15 磅2"/>
    <w:basedOn w:val="3"/>
    <w:qFormat/>
    <w:uiPriority w:val="0"/>
    <w:pPr>
      <w:spacing w:before="0" w:after="0" w:line="300" w:lineRule="exact"/>
      <w:ind w:firstLine="200" w:firstLineChars="200"/>
      <w:jc w:val="left"/>
    </w:pPr>
    <w:rPr>
      <w:rFonts w:ascii="方正书宋简体" w:eastAsia="方正小标宋简体" w:cs="宋体"/>
      <w:b w:val="0"/>
      <w:bCs w:val="0"/>
      <w:color w:val="000000"/>
      <w:sz w:val="21"/>
      <w:szCs w:val="24"/>
    </w:rPr>
  </w:style>
  <w:style w:type="paragraph" w:customStyle="1" w:styleId="199">
    <w:name w:val="2 Char Char Char Char Char Char Char"/>
    <w:basedOn w:val="1"/>
    <w:qFormat/>
    <w:uiPriority w:val="0"/>
    <w:rPr>
      <w:rFonts w:ascii="Tahoma" w:hAnsi="Tahoma"/>
      <w:sz w:val="24"/>
      <w:szCs w:val="20"/>
    </w:rPr>
  </w:style>
  <w:style w:type="paragraph" w:customStyle="1" w:styleId="200">
    <w:name w:val="表格"/>
    <w:basedOn w:val="1"/>
    <w:uiPriority w:val="0"/>
    <w:pPr>
      <w:jc w:val="center"/>
      <w:textAlignment w:val="center"/>
    </w:pPr>
    <w:rPr>
      <w:rFonts w:ascii="华文细黑" w:hAnsi="华文细黑"/>
      <w:kern w:val="0"/>
      <w:szCs w:val="20"/>
    </w:rPr>
  </w:style>
  <w:style w:type="paragraph" w:customStyle="1" w:styleId="20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3">
    <w:name w:val="菲页2"/>
    <w:basedOn w:val="4"/>
    <w:qFormat/>
    <w:uiPriority w:val="0"/>
    <w:pPr>
      <w:keepNext w:val="0"/>
      <w:keepLines w:val="0"/>
      <w:widowControl/>
      <w:tabs>
        <w:tab w:val="left" w:pos="720"/>
      </w:tabs>
      <w:spacing w:before="0" w:after="0" w:line="360" w:lineRule="auto"/>
      <w:ind w:left="1903" w:hanging="420"/>
      <w:jc w:val="center"/>
    </w:pPr>
    <w:rPr>
      <w:rFonts w:ascii="黑体" w:hAnsi="宋体" w:eastAsia="黑体"/>
      <w:bCs w:val="0"/>
      <w:sz w:val="44"/>
      <w:szCs w:val="20"/>
      <w:lang w:val="zh-CN" w:eastAsia="zh-CN"/>
    </w:rPr>
  </w:style>
  <w:style w:type="paragraph" w:customStyle="1" w:styleId="204">
    <w:name w:val="Char Char Char"/>
    <w:basedOn w:val="1"/>
    <w:uiPriority w:val="0"/>
    <w:rPr>
      <w:rFonts w:ascii="Tahoma" w:hAnsi="Tahoma"/>
      <w:sz w:val="24"/>
      <w:szCs w:val="20"/>
    </w:rPr>
  </w:style>
  <w:style w:type="paragraph" w:customStyle="1" w:styleId="205">
    <w:name w:val="标题 21"/>
    <w:basedOn w:val="1"/>
    <w:next w:val="17"/>
    <w:uiPriority w:val="0"/>
    <w:pPr>
      <w:tabs>
        <w:tab w:val="left" w:pos="851"/>
      </w:tabs>
      <w:spacing w:line="360" w:lineRule="auto"/>
      <w:ind w:left="851" w:hanging="851"/>
      <w:jc w:val="left"/>
      <w:outlineLvl w:val="1"/>
    </w:pPr>
    <w:rPr>
      <w:rFonts w:ascii="宋体" w:hAnsi="宋体"/>
      <w:kern w:val="0"/>
      <w:sz w:val="24"/>
      <w:szCs w:val="20"/>
    </w:rPr>
  </w:style>
  <w:style w:type="paragraph" w:customStyle="1" w:styleId="206">
    <w:name w:val="Title Headings"/>
    <w:uiPriority w:val="0"/>
    <w:pPr>
      <w:widowControl w:val="0"/>
      <w:overflowPunct w:val="0"/>
      <w:autoSpaceDE w:val="0"/>
      <w:autoSpaceDN w:val="0"/>
      <w:adjustRightInd w:val="0"/>
      <w:spacing w:line="300" w:lineRule="auto"/>
      <w:ind w:hanging="105"/>
      <w:jc w:val="center"/>
      <w:textAlignment w:val="baseline"/>
    </w:pPr>
    <w:rPr>
      <w:rFonts w:ascii="Times New Roman" w:hAnsi="Times New Roman" w:eastAsia="宋体" w:cs="Times New Roman"/>
      <w:b/>
      <w:sz w:val="24"/>
      <w:lang w:val="en-US" w:eastAsia="zh-CN" w:bidi="ar-SA"/>
    </w:rPr>
  </w:style>
  <w:style w:type="paragraph" w:customStyle="1" w:styleId="207">
    <w:name w:val="样式 标题 2 + 宋体 五号 非加粗 黑色"/>
    <w:basedOn w:val="3"/>
    <w:qFormat/>
    <w:uiPriority w:val="0"/>
    <w:pPr>
      <w:adjustRightInd w:val="0"/>
      <w:spacing w:line="416" w:lineRule="atLeast"/>
      <w:textAlignment w:val="baseline"/>
    </w:pPr>
    <w:rPr>
      <w:rFonts w:ascii="宋体" w:hAnsi="宋体" w:eastAsia="宋体"/>
      <w:b w:val="0"/>
      <w:color w:val="000000"/>
      <w:sz w:val="21"/>
      <w:szCs w:val="24"/>
    </w:rPr>
  </w:style>
  <w:style w:type="paragraph" w:customStyle="1" w:styleId="208">
    <w:name w:val="目录"/>
    <w:basedOn w:val="1"/>
    <w:uiPriority w:val="0"/>
    <w:pPr>
      <w:widowControl/>
      <w:jc w:val="center"/>
    </w:pPr>
    <w:rPr>
      <w:rFonts w:ascii="宋体"/>
      <w:b/>
      <w:kern w:val="0"/>
      <w:sz w:val="36"/>
      <w:szCs w:val="20"/>
    </w:rPr>
  </w:style>
  <w:style w:type="paragraph" w:customStyle="1" w:styleId="2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10">
    <w:name w:val="Char3"/>
    <w:basedOn w:val="21"/>
    <w:qFormat/>
    <w:uiPriority w:val="0"/>
    <w:pPr>
      <w:shd w:val="clear" w:color="auto" w:fill="000080"/>
    </w:pPr>
    <w:rPr>
      <w:rFonts w:ascii="Tahoma" w:hAnsi="Tahoma" w:eastAsiaTheme="minorEastAsia" w:cstheme="minorBidi"/>
      <w:sz w:val="24"/>
      <w:szCs w:val="24"/>
      <w:shd w:val="clear" w:color="auto" w:fill="000080"/>
    </w:rPr>
  </w:style>
  <w:style w:type="paragraph" w:customStyle="1" w:styleId="211">
    <w:name w:val="xl30"/>
    <w:basedOn w:val="1"/>
    <w:qFormat/>
    <w:uiPriority w:val="0"/>
    <w:pPr>
      <w:widowControl/>
      <w:spacing w:before="100" w:beforeAutospacing="1" w:after="100" w:afterAutospacing="1"/>
      <w:jc w:val="center"/>
      <w:textAlignment w:val="center"/>
    </w:pPr>
    <w:rPr>
      <w:rFonts w:ascii="Arial Unicode MS" w:hAnsi="Arial Unicode MS"/>
      <w:b/>
      <w:color w:val="000000"/>
      <w:kern w:val="0"/>
      <w:sz w:val="40"/>
      <w:szCs w:val="20"/>
    </w:rPr>
  </w:style>
  <w:style w:type="paragraph" w:customStyle="1" w:styleId="212">
    <w:name w:val="样式5"/>
    <w:basedOn w:val="213"/>
    <w:qFormat/>
    <w:uiPriority w:val="0"/>
    <w:pPr>
      <w:tabs>
        <w:tab w:val="left" w:pos="432"/>
        <w:tab w:val="left" w:pos="840"/>
        <w:tab w:val="left" w:pos="851"/>
      </w:tabs>
      <w:ind w:left="840" w:hanging="420"/>
    </w:pPr>
  </w:style>
  <w:style w:type="paragraph" w:customStyle="1" w:styleId="213">
    <w:name w:val="样式4"/>
    <w:basedOn w:val="2"/>
    <w:next w:val="185"/>
    <w:qFormat/>
    <w:uiPriority w:val="0"/>
    <w:pPr>
      <w:keepNext w:val="0"/>
      <w:tabs>
        <w:tab w:val="left" w:pos="432"/>
        <w:tab w:val="left" w:pos="851"/>
      </w:tabs>
      <w:overflowPunct w:val="0"/>
      <w:adjustRightInd/>
      <w:spacing w:line="360" w:lineRule="auto"/>
      <w:ind w:left="851" w:hanging="851"/>
      <w:jc w:val="left"/>
      <w:textAlignment w:val="auto"/>
    </w:pPr>
    <w:rPr>
      <w:rFonts w:hAnsi="宋体"/>
      <w:b/>
      <w:bCs w:val="0"/>
      <w:sz w:val="24"/>
      <w:lang w:val="zh-CN" w:eastAsia="zh-CN"/>
    </w:rPr>
  </w:style>
  <w:style w:type="paragraph" w:customStyle="1" w:styleId="214">
    <w:name w:val="_Style 85"/>
    <w:basedOn w:val="1"/>
    <w:next w:val="17"/>
    <w:uiPriority w:val="0"/>
    <w:pPr>
      <w:ind w:firstLine="420" w:firstLineChars="200"/>
    </w:pPr>
    <w:rPr>
      <w:szCs w:val="20"/>
    </w:rPr>
  </w:style>
  <w:style w:type="paragraph" w:customStyle="1" w:styleId="215">
    <w:name w:val="xl31"/>
    <w:basedOn w:val="1"/>
    <w:uiPriority w:val="0"/>
    <w:pPr>
      <w:widowControl/>
      <w:pBdr>
        <w:top w:val="single" w:color="808080"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216">
    <w:name w:val="Char Char Char Char Char Char Char Char Char Char Char Char Char Char Char Char Char Char Char Char Char Char"/>
    <w:basedOn w:val="21"/>
    <w:uiPriority w:val="0"/>
    <w:pPr>
      <w:shd w:val="clear" w:color="auto" w:fill="000080"/>
    </w:pPr>
    <w:rPr>
      <w:rFonts w:ascii="Tahoma" w:hAnsi="Tahoma" w:eastAsiaTheme="minorEastAsia" w:cstheme="minorBidi"/>
      <w:sz w:val="24"/>
      <w:szCs w:val="24"/>
      <w:shd w:val="clear" w:color="auto" w:fill="000080"/>
    </w:rPr>
  </w:style>
  <w:style w:type="paragraph" w:customStyle="1" w:styleId="217">
    <w:name w:val="Char Char Char Char Char Char Char Char Char Char Char Char"/>
    <w:basedOn w:val="21"/>
    <w:qFormat/>
    <w:uiPriority w:val="0"/>
    <w:pPr>
      <w:shd w:val="clear" w:color="auto" w:fill="000080"/>
    </w:pPr>
    <w:rPr>
      <w:rFonts w:ascii="Tahoma" w:hAnsi="Tahoma" w:eastAsiaTheme="minorEastAsia" w:cstheme="minorBidi"/>
      <w:sz w:val="24"/>
      <w:szCs w:val="24"/>
      <w:shd w:val="clear" w:color="auto" w:fill="000080"/>
    </w:rPr>
  </w:style>
  <w:style w:type="paragraph" w:customStyle="1" w:styleId="218">
    <w:name w:val="Char Char Char Char Char Char Char"/>
    <w:basedOn w:val="1"/>
    <w:uiPriority w:val="0"/>
    <w:pPr>
      <w:adjustRightInd w:val="0"/>
      <w:spacing w:line="360" w:lineRule="auto"/>
    </w:pPr>
    <w:rPr>
      <w:kern w:val="0"/>
      <w:sz w:val="24"/>
      <w:szCs w:val="20"/>
    </w:rPr>
  </w:style>
  <w:style w:type="paragraph" w:customStyle="1" w:styleId="219">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220">
    <w:name w:val="样式 标题 1 + 黑体 三号 非加粗 居中 段前: 6 磅 段后: 6 磅 行距: 固定值 20 磅"/>
    <w:basedOn w:val="2"/>
    <w:uiPriority w:val="0"/>
    <w:pPr>
      <w:keepLines/>
      <w:tabs>
        <w:tab w:val="left" w:pos="432"/>
      </w:tabs>
      <w:adjustRightInd/>
      <w:spacing w:before="120" w:after="120" w:line="400" w:lineRule="exact"/>
      <w:textAlignment w:val="auto"/>
    </w:pPr>
    <w:rPr>
      <w:rFonts w:ascii="黑体" w:hAnsi="黑体" w:eastAsia="黑体" w:cs="宋体"/>
      <w:bCs w:val="0"/>
      <w:kern w:val="44"/>
      <w:lang w:val="zh-CN" w:eastAsia="zh-CN"/>
    </w:rPr>
  </w:style>
  <w:style w:type="paragraph" w:customStyle="1" w:styleId="2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2">
    <w:name w:val="样式 标题 2 + 左侧:  0 厘米 首行缩进:  0 厘米"/>
    <w:basedOn w:val="205"/>
    <w:uiPriority w:val="0"/>
    <w:pPr>
      <w:tabs>
        <w:tab w:val="left" w:pos="1260"/>
        <w:tab w:val="clear" w:pos="851"/>
      </w:tabs>
      <w:ind w:left="1260" w:hanging="420"/>
    </w:pPr>
  </w:style>
  <w:style w:type="paragraph" w:customStyle="1" w:styleId="223">
    <w:name w:val="xl24"/>
    <w:basedOn w:val="1"/>
    <w:qFormat/>
    <w:uiPriority w:val="0"/>
    <w:pPr>
      <w:widowControl/>
      <w:pBdr>
        <w:top w:val="single" w:color="auto" w:sz="4" w:space="0"/>
        <w:left w:val="single" w:color="000000" w:sz="8"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224">
    <w:name w:val="Revision"/>
    <w:uiPriority w:val="99"/>
    <w:rPr>
      <w:rFonts w:ascii="Times New Roman" w:hAnsi="Times New Roman" w:eastAsia="宋体" w:cs="Times New Roman"/>
      <w:kern w:val="2"/>
      <w:sz w:val="21"/>
      <w:szCs w:val="24"/>
      <w:lang w:val="en-US" w:eastAsia="zh-CN" w:bidi="ar-SA"/>
    </w:rPr>
  </w:style>
  <w:style w:type="paragraph" w:customStyle="1" w:styleId="225">
    <w:name w:val="样式 首行缩进:  2 字符"/>
    <w:basedOn w:val="1"/>
    <w:uiPriority w:val="0"/>
    <w:pPr>
      <w:ind w:firstLine="600" w:firstLineChars="200"/>
    </w:pPr>
    <w:rPr>
      <w:rFonts w:cs="宋体"/>
      <w:sz w:val="28"/>
      <w:szCs w:val="20"/>
    </w:rPr>
  </w:style>
  <w:style w:type="paragraph" w:customStyle="1" w:styleId="226">
    <w:name w:val="正文11"/>
    <w:qFormat/>
    <w:uiPriority w:val="0"/>
    <w:pPr>
      <w:widowControl w:val="0"/>
      <w:adjustRightInd w:val="0"/>
      <w:spacing w:line="360" w:lineRule="atLeast"/>
      <w:ind w:firstLine="454"/>
      <w:textAlignment w:val="baseline"/>
    </w:pPr>
    <w:rPr>
      <w:rFonts w:ascii="宋体" w:hAnsi="Times New Roman" w:eastAsia="宋体" w:cs="Times New Roman"/>
      <w:sz w:val="24"/>
      <w:lang w:val="en-US" w:eastAsia="zh-CN" w:bidi="ar-SA"/>
    </w:rPr>
  </w:style>
  <w:style w:type="paragraph" w:customStyle="1" w:styleId="227">
    <w:name w:val="CM7"/>
    <w:basedOn w:val="13"/>
    <w:next w:val="13"/>
    <w:uiPriority w:val="0"/>
    <w:pPr>
      <w:spacing w:after="930"/>
    </w:pPr>
    <w:rPr>
      <w:rFonts w:ascii="..ì." w:eastAsia="..ì." w:cs="Times New Roman"/>
      <w:color w:val="auto"/>
    </w:rPr>
  </w:style>
  <w:style w:type="paragraph" w:customStyle="1" w:styleId="228">
    <w:name w:val="样式 标题 3 + 宋体"/>
    <w:basedOn w:val="4"/>
    <w:uiPriority w:val="0"/>
    <w:pPr>
      <w:tabs>
        <w:tab w:val="left" w:pos="720"/>
      </w:tabs>
      <w:adjustRightInd w:val="0"/>
      <w:snapToGrid w:val="0"/>
      <w:spacing w:before="50" w:after="156" w:afterLines="50" w:line="240" w:lineRule="auto"/>
      <w:ind w:left="1903" w:firstLine="200" w:firstLineChars="14"/>
    </w:pPr>
    <w:rPr>
      <w:rFonts w:ascii="宋体" w:hAnsi="宋体"/>
      <w:kern w:val="0"/>
      <w:sz w:val="24"/>
      <w:lang w:val="zh-CN" w:eastAsia="zh-CN"/>
    </w:rPr>
  </w:style>
  <w:style w:type="paragraph" w:customStyle="1" w:styleId="229">
    <w:name w:val="Char Char Char Char Char Char Char Char Char Char"/>
    <w:basedOn w:val="1"/>
    <w:uiPriority w:val="0"/>
    <w:rPr>
      <w:rFonts w:ascii="Tahoma" w:hAnsi="Tahoma"/>
      <w:sz w:val="24"/>
      <w:szCs w:val="20"/>
    </w:rPr>
  </w:style>
  <w:style w:type="paragraph" w:customStyle="1" w:styleId="230">
    <w:name w:val="样式 标题 2 + 宋体 段前: 1 行 段后: 1 行"/>
    <w:basedOn w:val="3"/>
    <w:uiPriority w:val="0"/>
    <w:pPr>
      <w:adjustRightInd w:val="0"/>
      <w:snapToGrid w:val="0"/>
      <w:spacing w:before="0" w:after="0" w:line="360" w:lineRule="auto"/>
    </w:pPr>
    <w:rPr>
      <w:rFonts w:ascii="宋体" w:hAnsi="宋体" w:eastAsia="宋体" w:cs="宋体"/>
      <w:sz w:val="30"/>
      <w:szCs w:val="24"/>
    </w:rPr>
  </w:style>
  <w:style w:type="paragraph" w:customStyle="1" w:styleId="231">
    <w:name w:val="xl33"/>
    <w:basedOn w:val="1"/>
    <w:uiPriority w:val="0"/>
    <w:pPr>
      <w:widowControl/>
      <w:spacing w:before="100" w:beforeAutospacing="1" w:after="100" w:afterAutospacing="1"/>
      <w:jc w:val="left"/>
      <w:textAlignment w:val="center"/>
    </w:pPr>
    <w:rPr>
      <w:rFonts w:ascii="Arial Unicode MS" w:hAnsi="Arial Unicode MS"/>
      <w:color w:val="000000"/>
      <w:kern w:val="0"/>
      <w:sz w:val="18"/>
      <w:szCs w:val="20"/>
    </w:rPr>
  </w:style>
  <w:style w:type="paragraph" w:customStyle="1" w:styleId="232">
    <w:name w:val="xl22"/>
    <w:basedOn w:val="1"/>
    <w:uiPriority w:val="0"/>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233">
    <w:name w:val="样式 标题 3Pierre_1.1.1 + 段前: 0.5 行 段后: 0.5 行"/>
    <w:basedOn w:val="4"/>
    <w:uiPriority w:val="0"/>
    <w:pPr>
      <w:tabs>
        <w:tab w:val="left" w:pos="720"/>
      </w:tabs>
      <w:spacing w:before="156" w:beforeLines="50" w:after="156" w:afterLines="50" w:line="312" w:lineRule="auto"/>
      <w:ind w:left="1903" w:hanging="420"/>
    </w:pPr>
    <w:rPr>
      <w:rFonts w:eastAsia="仿宋_GB2312" w:cs="宋体"/>
      <w:kern w:val="0"/>
      <w:sz w:val="28"/>
      <w:szCs w:val="20"/>
      <w:lang w:val="zh-CN" w:eastAsia="zh-CN"/>
    </w:rPr>
  </w:style>
  <w:style w:type="paragraph" w:customStyle="1" w:styleId="234">
    <w:name w:val="列项——（一级）"/>
    <w:basedOn w:val="5"/>
    <w:next w:val="5"/>
    <w:uiPriority w:val="0"/>
    <w:pPr>
      <w:keepNext w:val="0"/>
      <w:keepLines w:val="0"/>
      <w:spacing w:before="0" w:after="0" w:line="440" w:lineRule="exact"/>
      <w:ind w:left="450" w:leftChars="200" w:hanging="250" w:hangingChars="250"/>
      <w:jc w:val="left"/>
      <w:outlineLvl w:val="9"/>
    </w:pPr>
    <w:rPr>
      <w:rFonts w:ascii="Arial" w:hAnsi="Arial" w:cs="Times New Roman"/>
      <w:b w:val="0"/>
      <w:bCs w:val="0"/>
      <w:kern w:val="0"/>
      <w:szCs w:val="20"/>
      <w:lang w:val="zh-CN" w:eastAsia="zh-CN"/>
    </w:rPr>
  </w:style>
  <w:style w:type="paragraph" w:customStyle="1" w:styleId="235">
    <w:name w:val="样式 样式 纯文本 + 仿宋_GB2312 四号 行距: 固定值 22 磅 + 宋体"/>
    <w:basedOn w:val="1"/>
    <w:qFormat/>
    <w:uiPriority w:val="0"/>
    <w:pPr>
      <w:adjustRightInd w:val="0"/>
      <w:snapToGrid w:val="0"/>
      <w:spacing w:before="156" w:beforeLines="50" w:after="100" w:line="360" w:lineRule="auto"/>
      <w:ind w:left="241"/>
    </w:pPr>
    <w:rPr>
      <w:rFonts w:ascii="宋体" w:hAnsi="宋体"/>
      <w:bCs/>
      <w:color w:val="000000"/>
      <w:szCs w:val="48"/>
    </w:rPr>
  </w:style>
  <w:style w:type="paragraph" w:customStyle="1" w:styleId="236">
    <w:name w:val="内容"/>
    <w:basedOn w:val="1"/>
    <w:qFormat/>
    <w:uiPriority w:val="0"/>
    <w:pPr>
      <w:adjustRightInd w:val="0"/>
      <w:snapToGrid w:val="0"/>
      <w:spacing w:line="360" w:lineRule="auto"/>
      <w:ind w:left="100" w:leftChars="100" w:right="100" w:rightChars="100"/>
      <w:jc w:val="left"/>
    </w:pPr>
    <w:rPr>
      <w:sz w:val="28"/>
    </w:rPr>
  </w:style>
  <w:style w:type="paragraph" w:customStyle="1" w:styleId="237">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4"/>
    </w:rPr>
  </w:style>
  <w:style w:type="paragraph" w:customStyle="1" w:styleId="238">
    <w:name w:val="样式 标题 2 + (西文) 方正书宋简体 (中文) 方正黑体简体 非加粗 黑色 段前: 0 磅 段后: 0 磅 行..."/>
    <w:basedOn w:val="3"/>
    <w:uiPriority w:val="0"/>
    <w:pPr>
      <w:spacing w:before="0" w:after="0" w:line="300" w:lineRule="exact"/>
      <w:jc w:val="left"/>
    </w:pPr>
    <w:rPr>
      <w:rFonts w:ascii="方正书宋简体" w:hAnsi="宋体" w:eastAsia="方正小标宋简体" w:cs="宋体"/>
      <w:b w:val="0"/>
      <w:bCs w:val="0"/>
      <w:color w:val="000000"/>
      <w:sz w:val="21"/>
      <w:szCs w:val="24"/>
    </w:rPr>
  </w:style>
  <w:style w:type="paragraph" w:customStyle="1" w:styleId="239">
    <w:name w:val="xl28"/>
    <w:basedOn w:val="1"/>
    <w:uiPriority w:val="0"/>
    <w:pPr>
      <w:widowControl/>
      <w:pBdr>
        <w:top w:val="single" w:color="000000" w:sz="8" w:space="0"/>
        <w:left w:val="single" w:color="000000" w:sz="4"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240">
    <w:name w:val="Char Char Char Char Char Char Char1"/>
    <w:basedOn w:val="21"/>
    <w:uiPriority w:val="0"/>
    <w:pPr>
      <w:shd w:val="clear" w:color="auto" w:fill="000080"/>
      <w:adjustRightInd w:val="0"/>
      <w:spacing w:line="436" w:lineRule="exact"/>
      <w:ind w:left="357"/>
      <w:jc w:val="left"/>
      <w:outlineLvl w:val="3"/>
    </w:pPr>
    <w:rPr>
      <w:rFonts w:ascii="Tahoma" w:hAnsi="Tahoma" w:eastAsiaTheme="minorEastAsia" w:cstheme="minorBidi"/>
      <w:b/>
      <w:sz w:val="24"/>
      <w:szCs w:val="24"/>
      <w:shd w:val="clear" w:color="auto" w:fill="000080"/>
    </w:rPr>
  </w:style>
  <w:style w:type="paragraph" w:customStyle="1" w:styleId="241">
    <w:name w:val="Indent 2"/>
    <w:basedOn w:val="1"/>
    <w:uiPriority w:val="0"/>
    <w:pPr>
      <w:widowControl/>
      <w:ind w:left="1134" w:hanging="567"/>
    </w:pPr>
    <w:rPr>
      <w:kern w:val="0"/>
      <w:sz w:val="20"/>
      <w:szCs w:val="20"/>
      <w:lang w:val="en-GB" w:eastAsia="en-US"/>
    </w:rPr>
  </w:style>
  <w:style w:type="paragraph" w:customStyle="1" w:styleId="242">
    <w:name w:val="样式2"/>
    <w:basedOn w:val="186"/>
    <w:next w:val="62"/>
    <w:uiPriority w:val="0"/>
    <w:pPr>
      <w:tabs>
        <w:tab w:val="center" w:pos="454"/>
      </w:tabs>
    </w:pPr>
    <w:rPr>
      <w:rFonts w:hAnsi="宋体" w:eastAsia="黑体"/>
      <w:sz w:val="44"/>
    </w:rPr>
  </w:style>
  <w:style w:type="paragraph" w:customStyle="1" w:styleId="243">
    <w:name w:val="菲页(卷)"/>
    <w:basedOn w:val="2"/>
    <w:next w:val="186"/>
    <w:uiPriority w:val="0"/>
    <w:pPr>
      <w:keepNext w:val="0"/>
      <w:tabs>
        <w:tab w:val="left" w:pos="432"/>
        <w:tab w:val="left" w:pos="851"/>
      </w:tabs>
      <w:adjustRightInd/>
      <w:spacing w:line="360" w:lineRule="auto"/>
      <w:ind w:left="851" w:hanging="851"/>
      <w:jc w:val="left"/>
      <w:textAlignment w:val="auto"/>
      <w:outlineLvl w:val="1"/>
    </w:pPr>
    <w:rPr>
      <w:rFonts w:ascii="黑体" w:hAnsi="宋体" w:eastAsia="黑体"/>
      <w:b/>
      <w:bCs w:val="0"/>
      <w:sz w:val="52"/>
      <w:lang w:val="zh-CN" w:eastAsia="zh-CN"/>
    </w:rPr>
  </w:style>
  <w:style w:type="paragraph" w:customStyle="1" w:styleId="244">
    <w:name w:val="xl37"/>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color w:val="FF0000"/>
      <w:kern w:val="0"/>
      <w:sz w:val="24"/>
    </w:rPr>
  </w:style>
  <w:style w:type="paragraph" w:customStyle="1" w:styleId="245">
    <w:name w:val="1名"/>
    <w:basedOn w:val="1"/>
    <w:qFormat/>
    <w:uiPriority w:val="0"/>
    <w:pPr>
      <w:tabs>
        <w:tab w:val="left" w:pos="2700"/>
      </w:tabs>
      <w:spacing w:before="120"/>
      <w:ind w:left="2700" w:hanging="1350"/>
    </w:pPr>
    <w:rPr>
      <w:rFonts w:ascii="宋体"/>
      <w:sz w:val="28"/>
    </w:rPr>
  </w:style>
  <w:style w:type="paragraph" w:customStyle="1" w:styleId="246">
    <w:name w:val="xl23"/>
    <w:basedOn w:val="1"/>
    <w:uiPriority w:val="0"/>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247">
    <w:name w:val="Char Char Char Char Char Char Char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248">
    <w:name w:val="样式 标题 3 + 段后: 0.5 行1"/>
    <w:basedOn w:val="4"/>
    <w:uiPriority w:val="0"/>
    <w:pPr>
      <w:keepNext w:val="0"/>
      <w:keepLines w:val="0"/>
      <w:tabs>
        <w:tab w:val="left" w:pos="720"/>
      </w:tabs>
      <w:adjustRightInd w:val="0"/>
      <w:snapToGrid w:val="0"/>
      <w:spacing w:before="0" w:after="156" w:afterLines="50" w:line="360" w:lineRule="auto"/>
      <w:ind w:left="420" w:firstLine="107"/>
    </w:pPr>
    <w:rPr>
      <w:rFonts w:ascii="仿宋_GB2312" w:eastAsia="仿宋_GB2312" w:cs="宋体"/>
      <w:b w:val="0"/>
      <w:bCs w:val="0"/>
      <w:kern w:val="0"/>
      <w:sz w:val="28"/>
      <w:szCs w:val="28"/>
      <w:lang w:val="zh-CN" w:eastAsia="zh-CN"/>
    </w:rPr>
  </w:style>
  <w:style w:type="paragraph" w:customStyle="1" w:styleId="249">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0">
    <w:name w:val="Char Char Char2"/>
    <w:basedOn w:val="1"/>
    <w:qFormat/>
    <w:uiPriority w:val="0"/>
    <w:rPr>
      <w:rFonts w:ascii="Tahoma" w:hAnsi="Tahoma"/>
      <w:sz w:val="24"/>
      <w:szCs w:val="20"/>
    </w:rPr>
  </w:style>
  <w:style w:type="paragraph" w:customStyle="1" w:styleId="251">
    <w:name w:val="CM1"/>
    <w:basedOn w:val="13"/>
    <w:next w:val="13"/>
    <w:qFormat/>
    <w:uiPriority w:val="0"/>
    <w:pPr>
      <w:spacing w:line="316" w:lineRule="atLeast"/>
    </w:pPr>
    <w:rPr>
      <w:rFonts w:ascii="..ì." w:eastAsia="..ì." w:cs="Times New Roman"/>
      <w:color w:val="auto"/>
    </w:rPr>
  </w:style>
  <w:style w:type="paragraph" w:customStyle="1" w:styleId="252">
    <w:name w:val="样式 标题 2 + (西文) 方正书宋简体 (中文) 方正黑体简体 非加粗 黑色 行距: 固定值 15 磅"/>
    <w:basedOn w:val="3"/>
    <w:qFormat/>
    <w:uiPriority w:val="0"/>
    <w:pPr>
      <w:spacing w:before="0" w:after="0" w:line="300" w:lineRule="exact"/>
      <w:ind w:firstLine="200" w:firstLineChars="200"/>
      <w:jc w:val="left"/>
    </w:pPr>
    <w:rPr>
      <w:rFonts w:ascii="方正书宋简体" w:hAnsi="宋体" w:eastAsia="方正小标宋简体" w:cs="宋体"/>
      <w:b w:val="0"/>
      <w:bCs w:val="0"/>
      <w:color w:val="000000"/>
      <w:sz w:val="21"/>
      <w:szCs w:val="24"/>
    </w:rPr>
  </w:style>
  <w:style w:type="paragraph" w:customStyle="1" w:styleId="253">
    <w:name w:val="样式10"/>
    <w:basedOn w:val="2"/>
    <w:next w:val="2"/>
    <w:qFormat/>
    <w:uiPriority w:val="0"/>
    <w:pPr>
      <w:keepNext w:val="0"/>
      <w:tabs>
        <w:tab w:val="left" w:pos="432"/>
        <w:tab w:val="left" w:pos="1260"/>
      </w:tabs>
      <w:adjustRightInd/>
      <w:spacing w:line="360" w:lineRule="auto"/>
      <w:ind w:left="1260" w:hanging="420"/>
      <w:jc w:val="left"/>
      <w:textAlignment w:val="auto"/>
    </w:pPr>
    <w:rPr>
      <w:rFonts w:hAnsi="宋体"/>
      <w:b/>
      <w:bCs w:val="0"/>
      <w:sz w:val="24"/>
      <w:lang w:val="zh-CN" w:eastAsia="zh-CN"/>
    </w:rPr>
  </w:style>
  <w:style w:type="paragraph" w:customStyle="1" w:styleId="254">
    <w:name w:val="表格文字"/>
    <w:basedOn w:val="1"/>
    <w:qFormat/>
    <w:uiPriority w:val="0"/>
    <w:pPr>
      <w:adjustRightInd w:val="0"/>
      <w:spacing w:line="420" w:lineRule="atLeast"/>
      <w:jc w:val="left"/>
      <w:textAlignment w:val="baseline"/>
    </w:pPr>
    <w:rPr>
      <w:kern w:val="0"/>
      <w:szCs w:val="20"/>
    </w:rPr>
  </w:style>
  <w:style w:type="paragraph" w:customStyle="1" w:styleId="255">
    <w:name w:val="样式 表格 + (符号) 宋体"/>
    <w:basedOn w:val="200"/>
    <w:qFormat/>
    <w:uiPriority w:val="0"/>
    <w:pPr>
      <w:adjustRightInd w:val="0"/>
      <w:snapToGrid w:val="0"/>
      <w:spacing w:line="360" w:lineRule="auto"/>
      <w:jc w:val="both"/>
      <w:textAlignment w:val="auto"/>
    </w:pPr>
    <w:rPr>
      <w:rFonts w:ascii="宋体" w:hAnsi="Courier New" w:cs="Courier New"/>
      <w:kern w:val="2"/>
      <w:sz w:val="24"/>
      <w:szCs w:val="21"/>
    </w:rPr>
  </w:style>
  <w:style w:type="paragraph" w:customStyle="1" w:styleId="256">
    <w:name w:val="样式 纯文本 + (符号) 宋体"/>
    <w:basedOn w:val="35"/>
    <w:uiPriority w:val="0"/>
    <w:pPr>
      <w:tabs>
        <w:tab w:val="left" w:pos="7380"/>
      </w:tabs>
      <w:adjustRightInd w:val="0"/>
      <w:snapToGrid w:val="0"/>
      <w:spacing w:line="360" w:lineRule="auto"/>
      <w:ind w:firstLine="523" w:firstLineChars="218"/>
    </w:pPr>
    <w:rPr>
      <w:kern w:val="0"/>
      <w:sz w:val="24"/>
      <w:szCs w:val="30"/>
    </w:rPr>
  </w:style>
  <w:style w:type="paragraph" w:customStyle="1" w:styleId="257">
    <w:name w:val="样式6"/>
    <w:basedOn w:val="2"/>
    <w:uiPriority w:val="0"/>
    <w:pPr>
      <w:keepNext w:val="0"/>
      <w:tabs>
        <w:tab w:val="left" w:pos="432"/>
        <w:tab w:val="left" w:pos="840"/>
      </w:tabs>
      <w:adjustRightInd/>
      <w:spacing w:line="360" w:lineRule="auto"/>
      <w:ind w:left="840" w:hanging="420"/>
      <w:jc w:val="left"/>
      <w:textAlignment w:val="auto"/>
    </w:pPr>
    <w:rPr>
      <w:rFonts w:hAnsi="宋体"/>
      <w:b/>
      <w:bCs w:val="0"/>
      <w:sz w:val="28"/>
      <w:lang w:val="zh-CN" w:eastAsia="zh-CN"/>
    </w:rPr>
  </w:style>
  <w:style w:type="paragraph" w:customStyle="1" w:styleId="258">
    <w:name w:val="xl27"/>
    <w:basedOn w:val="1"/>
    <w:uiPriority w:val="0"/>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259">
    <w:name w:val="#节标题"/>
    <w:basedOn w:val="1"/>
    <w:uiPriority w:val="0"/>
    <w:pPr>
      <w:tabs>
        <w:tab w:val="left" w:pos="425"/>
      </w:tabs>
      <w:spacing w:after="156" w:afterLines="50" w:line="360" w:lineRule="auto"/>
      <w:ind w:left="1363" w:hanging="720"/>
      <w:jc w:val="left"/>
      <w:outlineLvl w:val="1"/>
    </w:pPr>
    <w:rPr>
      <w:rFonts w:ascii="宋体" w:hAnsi="宋体"/>
      <w:kern w:val="18"/>
      <w:sz w:val="24"/>
    </w:rPr>
  </w:style>
  <w:style w:type="paragraph" w:customStyle="1" w:styleId="260">
    <w:name w:val="文件名"/>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二级条"/>
    <w:next w:val="5"/>
    <w:qFormat/>
    <w:uiPriority w:val="0"/>
    <w:pPr>
      <w:widowControl w:val="0"/>
      <w:spacing w:line="440" w:lineRule="exact"/>
    </w:pPr>
    <w:rPr>
      <w:rFonts w:ascii="宋体" w:hAnsi="Times New Roman" w:eastAsia="宋体" w:cs="Times New Roman"/>
      <w:sz w:val="24"/>
      <w:lang w:val="en-US" w:eastAsia="zh-CN" w:bidi="ar-SA"/>
    </w:rPr>
  </w:style>
  <w:style w:type="paragraph" w:customStyle="1" w:styleId="262">
    <w:name w:val="CM6"/>
    <w:basedOn w:val="13"/>
    <w:next w:val="13"/>
    <w:qFormat/>
    <w:uiPriority w:val="0"/>
    <w:pPr>
      <w:spacing w:after="300"/>
    </w:pPr>
    <w:rPr>
      <w:rFonts w:ascii="..ì." w:eastAsia="..ì." w:cs="Times New Roman"/>
      <w:color w:val="auto"/>
    </w:rPr>
  </w:style>
  <w:style w:type="paragraph" w:customStyle="1" w:styleId="263">
    <w:name w:val="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64">
    <w:name w:val="样式 标题 3 + 四号 蓝色 行距: 1.5 倍行距"/>
    <w:basedOn w:val="4"/>
    <w:next w:val="42"/>
    <w:qFormat/>
    <w:uiPriority w:val="0"/>
    <w:pPr>
      <w:tabs>
        <w:tab w:val="left" w:pos="720"/>
      </w:tabs>
      <w:spacing w:before="0" w:after="0" w:line="360" w:lineRule="auto"/>
      <w:ind w:left="1903" w:hanging="420"/>
    </w:pPr>
    <w:rPr>
      <w:rFonts w:cs="宋体"/>
      <w:color w:val="0000FF"/>
      <w:sz w:val="28"/>
      <w:szCs w:val="20"/>
      <w:lang w:val="zh-CN" w:eastAsia="zh-CN"/>
    </w:rPr>
  </w:style>
  <w:style w:type="paragraph" w:customStyle="1" w:styleId="265">
    <w:name w:val="xl26"/>
    <w:basedOn w:val="1"/>
    <w:qFormat/>
    <w:uiPriority w:val="0"/>
    <w:pPr>
      <w:widowControl/>
      <w:pBdr>
        <w:top w:val="single" w:color="808080"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2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67">
    <w:name w:val="xl32"/>
    <w:basedOn w:val="1"/>
    <w:qFormat/>
    <w:uiPriority w:val="0"/>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268">
    <w:name w:val="样式17"/>
    <w:basedOn w:val="1"/>
    <w:qFormat/>
    <w:uiPriority w:val="0"/>
    <w:pPr>
      <w:adjustRightInd w:val="0"/>
      <w:snapToGrid w:val="0"/>
      <w:spacing w:before="120" w:after="120"/>
    </w:pPr>
    <w:rPr>
      <w:sz w:val="24"/>
      <w:szCs w:val="20"/>
    </w:rPr>
  </w:style>
  <w:style w:type="paragraph" w:customStyle="1" w:styleId="269">
    <w:name w:val="样式 *次小节标题 + 左侧:  4.5 字符1"/>
    <w:basedOn w:val="154"/>
    <w:qFormat/>
    <w:uiPriority w:val="0"/>
    <w:pPr>
      <w:ind w:hanging="1260" w:hangingChars="525"/>
    </w:pPr>
    <w:rPr>
      <w:rFonts w:ascii="宋体" w:hAnsi="宋体" w:cs="宋体"/>
      <w:kern w:val="20"/>
    </w:rPr>
  </w:style>
  <w:style w:type="paragraph" w:customStyle="1" w:styleId="270">
    <w:name w:val="附录一级条"/>
    <w:next w:val="5"/>
    <w:qFormat/>
    <w:uiPriority w:val="0"/>
    <w:pPr>
      <w:spacing w:line="440" w:lineRule="exact"/>
    </w:pPr>
    <w:rPr>
      <w:rFonts w:ascii="宋体" w:hAnsi="Times New Roman" w:eastAsia="宋体" w:cs="Times New Roman"/>
      <w:sz w:val="24"/>
      <w:lang w:val="en-US" w:eastAsia="zh-CN" w:bidi="ar-SA"/>
    </w:rPr>
  </w:style>
  <w:style w:type="paragraph" w:customStyle="1" w:styleId="271">
    <w:name w:val="BodyTextNumbered"/>
    <w:basedOn w:val="1"/>
    <w:qFormat/>
    <w:uiPriority w:val="0"/>
    <w:pPr>
      <w:widowControl/>
      <w:spacing w:after="120"/>
      <w:ind w:left="283" w:hanging="283"/>
      <w:jc w:val="left"/>
    </w:pPr>
    <w:rPr>
      <w:rFonts w:ascii="Arial" w:hAnsi="Arial"/>
      <w:kern w:val="0"/>
      <w:sz w:val="22"/>
      <w:szCs w:val="20"/>
      <w:lang w:val="en-GB" w:eastAsia="en-US"/>
    </w:rPr>
  </w:style>
  <w:style w:type="paragraph" w:customStyle="1" w:styleId="272">
    <w:name w:val="Char4"/>
    <w:basedOn w:val="1"/>
    <w:qFormat/>
    <w:uiPriority w:val="0"/>
  </w:style>
  <w:style w:type="paragraph" w:customStyle="1" w:styleId="273">
    <w:name w:val="标题 32"/>
    <w:basedOn w:val="1"/>
    <w:next w:val="17"/>
    <w:qFormat/>
    <w:uiPriority w:val="0"/>
    <w:pPr>
      <w:widowControl/>
      <w:spacing w:line="360" w:lineRule="auto"/>
      <w:jc w:val="left"/>
      <w:outlineLvl w:val="2"/>
    </w:pPr>
    <w:rPr>
      <w:sz w:val="24"/>
      <w:szCs w:val="20"/>
    </w:rPr>
  </w:style>
  <w:style w:type="paragraph" w:customStyle="1" w:styleId="274">
    <w:name w:val="dl3"/>
    <w:basedOn w:val="1"/>
    <w:qFormat/>
    <w:uiPriority w:val="0"/>
    <w:pPr>
      <w:adjustRightInd w:val="0"/>
      <w:spacing w:line="312" w:lineRule="atLeast"/>
      <w:ind w:left="360"/>
      <w:textAlignment w:val="baseline"/>
    </w:pPr>
    <w:rPr>
      <w:kern w:val="0"/>
      <w:sz w:val="24"/>
      <w:szCs w:val="20"/>
    </w:rPr>
  </w:style>
  <w:style w:type="paragraph" w:customStyle="1" w:styleId="275">
    <w:name w:val="一级条标题"/>
    <w:next w:val="261"/>
    <w:qFormat/>
    <w:uiPriority w:val="0"/>
    <w:pPr>
      <w:widowControl w:val="0"/>
      <w:spacing w:line="440" w:lineRule="exact"/>
      <w:ind w:left="826"/>
      <w:outlineLvl w:val="1"/>
    </w:pPr>
    <w:rPr>
      <w:rFonts w:ascii="宋体" w:hAnsi="Times New Roman" w:eastAsia="宋体" w:cs="Times New Roman"/>
      <w:sz w:val="24"/>
      <w:lang w:val="en-US" w:eastAsia="zh-CN" w:bidi="ar-SA"/>
    </w:rPr>
  </w:style>
  <w:style w:type="paragraph" w:customStyle="1" w:styleId="276">
    <w:name w:val="样式7"/>
    <w:basedOn w:val="2"/>
    <w:next w:val="2"/>
    <w:qFormat/>
    <w:uiPriority w:val="0"/>
    <w:pPr>
      <w:keepNext w:val="0"/>
      <w:tabs>
        <w:tab w:val="left" w:pos="432"/>
        <w:tab w:val="left" w:pos="851"/>
        <w:tab w:val="left" w:pos="2400"/>
      </w:tabs>
      <w:adjustRightInd/>
      <w:spacing w:line="360" w:lineRule="auto"/>
      <w:ind w:left="851" w:hanging="851"/>
      <w:jc w:val="left"/>
      <w:textAlignment w:val="auto"/>
    </w:pPr>
    <w:rPr>
      <w:rFonts w:hAnsi="宋体"/>
      <w:b/>
      <w:bCs w:val="0"/>
      <w:sz w:val="24"/>
      <w:lang w:val="zh-CN" w:eastAsia="zh-CN"/>
    </w:rPr>
  </w:style>
  <w:style w:type="paragraph" w:customStyle="1" w:styleId="277">
    <w:name w:val="样式12"/>
    <w:basedOn w:val="278"/>
    <w:qFormat/>
    <w:uiPriority w:val="0"/>
    <w:pPr>
      <w:tabs>
        <w:tab w:val="left" w:pos="420"/>
        <w:tab w:val="left" w:pos="2400"/>
      </w:tabs>
      <w:ind w:left="420" w:hanging="420"/>
    </w:pPr>
  </w:style>
  <w:style w:type="paragraph" w:customStyle="1" w:styleId="278">
    <w:name w:val="样式3"/>
    <w:basedOn w:val="242"/>
    <w:qFormat/>
    <w:uiPriority w:val="0"/>
    <w:pPr>
      <w:tabs>
        <w:tab w:val="left" w:pos="2400"/>
        <w:tab w:val="clear" w:pos="454"/>
      </w:tabs>
      <w:ind w:left="2400" w:hanging="720"/>
      <w:jc w:val="center"/>
    </w:pPr>
  </w:style>
  <w:style w:type="paragraph" w:customStyle="1" w:styleId="279">
    <w:name w:val="样式 标题 2Pierre_1.1_Heading 2 + 段前: 0.5 行 段后: 0.5 行"/>
    <w:basedOn w:val="3"/>
    <w:qFormat/>
    <w:uiPriority w:val="0"/>
    <w:pPr>
      <w:spacing w:before="156" w:beforeLines="50" w:after="156" w:afterLines="50" w:line="312" w:lineRule="auto"/>
    </w:pPr>
    <w:rPr>
      <w:rFonts w:ascii="Times New Roman" w:hAnsi="Times New Roman" w:eastAsia="仿宋_GB2312" w:cs="宋体"/>
      <w:sz w:val="28"/>
      <w:szCs w:val="24"/>
    </w:rPr>
  </w:style>
  <w:style w:type="paragraph" w:customStyle="1" w:styleId="280">
    <w:name w:val="样式 小四 行距: 固定值 24 磅 左  8 字符"/>
    <w:basedOn w:val="1"/>
    <w:qFormat/>
    <w:uiPriority w:val="0"/>
    <w:pPr>
      <w:spacing w:line="480" w:lineRule="exact"/>
      <w:ind w:left="1470" w:leftChars="100" w:right="100" w:rightChars="100"/>
    </w:pPr>
    <w:rPr>
      <w:rFonts w:cs="宋体"/>
      <w:sz w:val="24"/>
      <w:szCs w:val="20"/>
    </w:rPr>
  </w:style>
  <w:style w:type="paragraph" w:customStyle="1" w:styleId="281">
    <w:name w:val="样式15"/>
    <w:basedOn w:val="1"/>
    <w:qFormat/>
    <w:uiPriority w:val="0"/>
    <w:pPr>
      <w:tabs>
        <w:tab w:val="left" w:pos="360"/>
      </w:tabs>
      <w:adjustRightInd w:val="0"/>
      <w:snapToGrid w:val="0"/>
      <w:spacing w:before="120" w:after="120"/>
      <w:ind w:left="360" w:hanging="360"/>
      <w:jc w:val="center"/>
    </w:pPr>
    <w:rPr>
      <w:b/>
      <w:sz w:val="28"/>
      <w:szCs w:val="20"/>
    </w:rPr>
  </w:style>
  <w:style w:type="paragraph" w:customStyle="1" w:styleId="282">
    <w:name w:val="标题一"/>
    <w:basedOn w:val="62"/>
    <w:qFormat/>
    <w:uiPriority w:val="0"/>
    <w:pPr>
      <w:spacing w:before="156" w:beforeLines="50" w:after="0" w:line="440" w:lineRule="exact"/>
      <w:jc w:val="left"/>
    </w:pPr>
    <w:rPr>
      <w:rFonts w:ascii="宋体" w:hAnsi="宋体"/>
      <w:sz w:val="21"/>
      <w:szCs w:val="21"/>
    </w:rPr>
  </w:style>
  <w:style w:type="paragraph" w:customStyle="1" w:styleId="283">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kern w:val="0"/>
      <w:sz w:val="20"/>
      <w:szCs w:val="20"/>
    </w:rPr>
  </w:style>
  <w:style w:type="paragraph" w:customStyle="1" w:styleId="284">
    <w:name w:val="目录文字"/>
    <w:basedOn w:val="1"/>
    <w:qFormat/>
    <w:uiPriority w:val="0"/>
    <w:pPr>
      <w:widowControl/>
      <w:spacing w:line="480" w:lineRule="auto"/>
      <w:jc w:val="left"/>
    </w:pPr>
    <w:rPr>
      <w:rFonts w:ascii="宋体" w:hAnsi="宋体"/>
      <w:kern w:val="0"/>
      <w:sz w:val="24"/>
      <w:szCs w:val="20"/>
    </w:rPr>
  </w:style>
  <w:style w:type="paragraph" w:customStyle="1" w:styleId="285">
    <w:name w:val="样式 标题 1 + 宋体"/>
    <w:basedOn w:val="2"/>
    <w:qFormat/>
    <w:uiPriority w:val="0"/>
    <w:pPr>
      <w:keepLines/>
      <w:tabs>
        <w:tab w:val="left" w:pos="432"/>
      </w:tabs>
      <w:snapToGrid w:val="0"/>
      <w:spacing w:before="312" w:beforeLines="100" w:after="312" w:afterLines="100"/>
      <w:textAlignment w:val="auto"/>
    </w:pPr>
    <w:rPr>
      <w:rFonts w:hAnsi="宋体"/>
      <w:b/>
      <w:kern w:val="44"/>
      <w:szCs w:val="44"/>
      <w:lang w:val="zh-CN" w:eastAsia="zh-CN"/>
    </w:rPr>
  </w:style>
  <w:style w:type="paragraph" w:customStyle="1" w:styleId="286">
    <w:name w:val="TEXT 10"/>
    <w:qFormat/>
    <w:uiPriority w:val="0"/>
    <w:pPr>
      <w:spacing w:line="360" w:lineRule="auto"/>
      <w:jc w:val="both"/>
    </w:pPr>
    <w:rPr>
      <w:rFonts w:ascii="Arial" w:hAnsi="Arial" w:eastAsia="宋体" w:cs="Times New Roman"/>
      <w:lang w:val="en-AU" w:eastAsia="zh-CN" w:bidi="ar-SA"/>
    </w:rPr>
  </w:style>
  <w:style w:type="paragraph" w:customStyle="1" w:styleId="287">
    <w:name w:val="标题二"/>
    <w:basedOn w:val="62"/>
    <w:qFormat/>
    <w:uiPriority w:val="0"/>
    <w:pPr>
      <w:spacing w:before="0" w:after="0" w:line="440" w:lineRule="exact"/>
      <w:jc w:val="left"/>
    </w:pPr>
    <w:rPr>
      <w:rFonts w:ascii="宋体" w:hAnsi="宋体"/>
      <w:b w:val="0"/>
      <w:color w:val="000000"/>
      <w:sz w:val="21"/>
      <w:szCs w:val="21"/>
    </w:rPr>
  </w:style>
  <w:style w:type="paragraph" w:customStyle="1" w:styleId="28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9">
    <w:name w:val="Char2"/>
    <w:basedOn w:val="1"/>
    <w:qFormat/>
    <w:uiPriority w:val="0"/>
    <w:pPr>
      <w:spacing w:line="360" w:lineRule="auto"/>
      <w:ind w:firstLine="200" w:firstLineChars="200"/>
    </w:pPr>
    <w:rPr>
      <w:rFonts w:ascii="宋体" w:hAnsi="宋体" w:cs="宋体"/>
      <w:sz w:val="24"/>
    </w:rPr>
  </w:style>
  <w:style w:type="paragraph" w:customStyle="1" w:styleId="290">
    <w:name w:val="Normal1"/>
    <w:basedOn w:val="2"/>
    <w:next w:val="2"/>
    <w:qFormat/>
    <w:uiPriority w:val="0"/>
    <w:pPr>
      <w:keepNext w:val="0"/>
      <w:tabs>
        <w:tab w:val="left" w:pos="432"/>
        <w:tab w:val="left" w:pos="840"/>
      </w:tabs>
      <w:spacing w:line="360" w:lineRule="auto"/>
      <w:ind w:left="840" w:hanging="420"/>
      <w:jc w:val="left"/>
    </w:pPr>
    <w:rPr>
      <w:rFonts w:hAnsi="宋体"/>
      <w:b/>
      <w:bCs w:val="0"/>
      <w:sz w:val="24"/>
      <w:lang w:val="zh-CN" w:eastAsia="zh-CN"/>
    </w:rPr>
  </w:style>
  <w:style w:type="paragraph" w:customStyle="1" w:styleId="291">
    <w:name w:val="样式11"/>
    <w:basedOn w:val="9"/>
    <w:next w:val="1"/>
    <w:qFormat/>
    <w:uiPriority w:val="0"/>
    <w:pPr>
      <w:keepNext w:val="0"/>
      <w:keepLines w:val="0"/>
      <w:widowControl w:val="0"/>
      <w:tabs>
        <w:tab w:val="left" w:pos="1260"/>
      </w:tabs>
      <w:spacing w:before="0" w:after="0" w:line="360" w:lineRule="auto"/>
      <w:ind w:left="1260" w:hanging="420"/>
    </w:pPr>
    <w:rPr>
      <w:rFonts w:ascii="宋体" w:hAnsi="宋体" w:eastAsia="宋体"/>
      <w:sz w:val="32"/>
      <w:szCs w:val="20"/>
    </w:rPr>
  </w:style>
  <w:style w:type="paragraph" w:customStyle="1" w:styleId="292">
    <w:name w:val="Char1"/>
    <w:basedOn w:val="1"/>
    <w:qFormat/>
    <w:uiPriority w:val="0"/>
    <w:rPr>
      <w:rFonts w:ascii="Tahoma" w:hAnsi="Tahoma"/>
      <w:sz w:val="24"/>
      <w:szCs w:val="20"/>
    </w:rPr>
  </w:style>
  <w:style w:type="paragraph" w:customStyle="1" w:styleId="293">
    <w:name w:val="Char Char Char Char Char Char Char Char Char Char1"/>
    <w:basedOn w:val="1"/>
    <w:qFormat/>
    <w:uiPriority w:val="0"/>
    <w:pPr>
      <w:tabs>
        <w:tab w:val="left" w:pos="360"/>
      </w:tabs>
      <w:ind w:left="360" w:hanging="360" w:hangingChars="200"/>
    </w:pPr>
    <w:rPr>
      <w:sz w:val="24"/>
      <w:szCs w:val="20"/>
    </w:rPr>
  </w:style>
  <w:style w:type="paragraph" w:customStyle="1" w:styleId="294">
    <w:name w:val="标题 31"/>
    <w:basedOn w:val="186"/>
    <w:next w:val="17"/>
    <w:qFormat/>
    <w:uiPriority w:val="0"/>
    <w:pPr>
      <w:tabs>
        <w:tab w:val="left" w:pos="851"/>
      </w:tabs>
      <w:spacing w:line="360" w:lineRule="auto"/>
      <w:ind w:left="851" w:hanging="851"/>
      <w:outlineLvl w:val="2"/>
    </w:pPr>
    <w:rPr>
      <w:kern w:val="2"/>
    </w:rPr>
  </w:style>
  <w:style w:type="paragraph" w:customStyle="1" w:styleId="295">
    <w:name w:val="批注主题 Char Char"/>
    <w:basedOn w:val="23"/>
    <w:next w:val="23"/>
    <w:qFormat/>
    <w:uiPriority w:val="0"/>
    <w:rPr>
      <w:b/>
      <w:szCs w:val="20"/>
      <w:lang w:val="zh-CN" w:eastAsia="zh-CN"/>
    </w:rPr>
  </w:style>
  <w:style w:type="paragraph" w:customStyle="1" w:styleId="296">
    <w:name w:val="菲页1"/>
    <w:basedOn w:val="3"/>
    <w:qFormat/>
    <w:uiPriority w:val="0"/>
    <w:pPr>
      <w:keepNext w:val="0"/>
      <w:keepLines w:val="0"/>
      <w:spacing w:line="413" w:lineRule="auto"/>
      <w:jc w:val="center"/>
    </w:pPr>
    <w:rPr>
      <w:rFonts w:ascii="黑体" w:hAnsi="宋体" w:eastAsia="宋体"/>
      <w:b w:val="0"/>
      <w:bCs w:val="0"/>
      <w:sz w:val="52"/>
      <w:szCs w:val="24"/>
    </w:rPr>
  </w:style>
  <w:style w:type="paragraph" w:customStyle="1" w:styleId="297">
    <w:name w:val="1"/>
    <w:basedOn w:val="1"/>
    <w:next w:val="1"/>
    <w:qFormat/>
    <w:uiPriority w:val="0"/>
  </w:style>
  <w:style w:type="paragraph" w:customStyle="1" w:styleId="298">
    <w:name w:val="xl25"/>
    <w:basedOn w:val="1"/>
    <w:qFormat/>
    <w:uiPriority w:val="0"/>
    <w:pPr>
      <w:widowControl/>
      <w:pBdr>
        <w:top w:val="single" w:color="auto"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299">
    <w:name w:val="Section #"/>
    <w:next w:val="206"/>
    <w:qFormat/>
    <w:uiPriority w:val="0"/>
    <w:pPr>
      <w:widowControl w:val="0"/>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00">
    <w:name w:val="样式 样式 标题 1 + 段前: 1 行 段后: 0.8 行 + 段前: 1.1 行 段后: 0.8 行"/>
    <w:basedOn w:val="1"/>
    <w:qFormat/>
    <w:uiPriority w:val="0"/>
    <w:pPr>
      <w:keepNext/>
      <w:tabs>
        <w:tab w:val="left" w:pos="1080"/>
      </w:tabs>
      <w:spacing w:before="343" w:beforeLines="110" w:after="249" w:afterLines="80" w:line="288" w:lineRule="auto"/>
      <w:ind w:left="1080" w:hanging="1080"/>
      <w:outlineLvl w:val="0"/>
    </w:pPr>
    <w:rPr>
      <w:rFonts w:eastAsia="仿宋_GB2312" w:cs="宋体"/>
      <w:b/>
      <w:bCs/>
      <w:kern w:val="28"/>
      <w:sz w:val="28"/>
      <w:szCs w:val="28"/>
    </w:rPr>
  </w:style>
  <w:style w:type="paragraph" w:customStyle="1" w:styleId="301">
    <w:name w:val="样式16"/>
    <w:basedOn w:val="1"/>
    <w:qFormat/>
    <w:uiPriority w:val="0"/>
    <w:pPr>
      <w:adjustRightInd w:val="0"/>
      <w:snapToGrid w:val="0"/>
      <w:spacing w:before="120" w:after="120"/>
    </w:pPr>
    <w:rPr>
      <w:b/>
      <w:sz w:val="24"/>
      <w:szCs w:val="20"/>
    </w:rPr>
  </w:style>
  <w:style w:type="paragraph" w:customStyle="1" w:styleId="302">
    <w:name w:val="numbers"/>
    <w:basedOn w:val="1"/>
    <w:qFormat/>
    <w:uiPriority w:val="0"/>
    <w:pPr>
      <w:widowControl/>
      <w:tabs>
        <w:tab w:val="left" w:pos="855"/>
      </w:tabs>
      <w:adjustRightInd w:val="0"/>
      <w:spacing w:before="120" w:after="120" w:line="360" w:lineRule="auto"/>
      <w:ind w:left="855" w:hanging="420"/>
      <w:jc w:val="left"/>
      <w:textAlignment w:val="baseline"/>
    </w:pPr>
    <w:rPr>
      <w:rFonts w:ascii="宋体"/>
      <w:kern w:val="0"/>
      <w:sz w:val="24"/>
      <w:szCs w:val="20"/>
    </w:rPr>
  </w:style>
  <w:style w:type="paragraph" w:customStyle="1" w:styleId="303">
    <w:name w:val="分项1"/>
    <w:basedOn w:val="1"/>
    <w:qFormat/>
    <w:uiPriority w:val="0"/>
    <w:pPr>
      <w:snapToGrid w:val="0"/>
      <w:spacing w:before="120"/>
    </w:pPr>
    <w:rPr>
      <w:sz w:val="24"/>
      <w:szCs w:val="20"/>
    </w:rPr>
  </w:style>
  <w:style w:type="paragraph" w:customStyle="1" w:styleId="304">
    <w:name w:val="样式9"/>
    <w:basedOn w:val="2"/>
    <w:qFormat/>
    <w:uiPriority w:val="0"/>
    <w:pPr>
      <w:keepNext w:val="0"/>
      <w:tabs>
        <w:tab w:val="left" w:pos="432"/>
        <w:tab w:val="left" w:pos="840"/>
        <w:tab w:val="left" w:pos="2000"/>
      </w:tabs>
      <w:overflowPunct w:val="0"/>
      <w:adjustRightInd/>
      <w:spacing w:line="360" w:lineRule="auto"/>
      <w:ind w:left="2000"/>
      <w:jc w:val="left"/>
      <w:textAlignment w:val="auto"/>
    </w:pPr>
    <w:rPr>
      <w:rFonts w:hAnsi="宋体"/>
      <w:b/>
      <w:bCs w:val="0"/>
      <w:sz w:val="28"/>
      <w:lang w:val="zh-CN" w:eastAsia="zh-CN"/>
    </w:rPr>
  </w:style>
  <w:style w:type="paragraph" w:customStyle="1" w:styleId="305">
    <w:name w:val="Char12"/>
    <w:basedOn w:val="21"/>
    <w:qFormat/>
    <w:uiPriority w:val="0"/>
    <w:pPr>
      <w:shd w:val="clear" w:color="auto" w:fill="000080"/>
    </w:pPr>
    <w:rPr>
      <w:rFonts w:ascii="Tahoma" w:hAnsi="Tahoma" w:eastAsiaTheme="minorEastAsia" w:cstheme="minorBidi"/>
      <w:kern w:val="0"/>
      <w:sz w:val="24"/>
      <w:szCs w:val="24"/>
      <w:shd w:val="clear" w:color="auto" w:fill="000080"/>
    </w:rPr>
  </w:style>
  <w:style w:type="paragraph" w:customStyle="1" w:styleId="306">
    <w:name w:val="样式 样式 标题 1 + 三号 蓝色 + 自动设置"/>
    <w:basedOn w:val="1"/>
    <w:qFormat/>
    <w:uiPriority w:val="0"/>
    <w:pPr>
      <w:keepNext/>
      <w:keepLines/>
      <w:spacing w:line="480" w:lineRule="auto"/>
      <w:outlineLvl w:val="0"/>
    </w:pPr>
    <w:rPr>
      <w:b/>
      <w:bCs/>
      <w:kern w:val="44"/>
      <w:sz w:val="30"/>
      <w:szCs w:val="44"/>
    </w:rPr>
  </w:style>
  <w:style w:type="paragraph" w:customStyle="1" w:styleId="307">
    <w:name w:val="默认段落字体 Para Char Char Char Char Char Char Char"/>
    <w:basedOn w:val="21"/>
    <w:qFormat/>
    <w:uiPriority w:val="0"/>
    <w:pPr>
      <w:shd w:val="clear" w:color="auto" w:fill="000080"/>
      <w:adjustRightInd w:val="0"/>
      <w:spacing w:line="436" w:lineRule="exact"/>
      <w:ind w:left="357"/>
      <w:jc w:val="left"/>
      <w:outlineLvl w:val="3"/>
    </w:pPr>
    <w:rPr>
      <w:rFonts w:ascii="Tahoma" w:hAnsi="Tahoma" w:eastAsiaTheme="minorEastAsia" w:cstheme="minorBidi"/>
      <w:sz w:val="28"/>
      <w:szCs w:val="24"/>
      <w:shd w:val="clear" w:color="auto" w:fill="000080"/>
    </w:rPr>
  </w:style>
  <w:style w:type="paragraph" w:customStyle="1" w:styleId="308">
    <w:name w:val="标题3"/>
    <w:basedOn w:val="1"/>
    <w:qFormat/>
    <w:uiPriority w:val="0"/>
    <w:pPr>
      <w:spacing w:line="360" w:lineRule="auto"/>
      <w:ind w:firstLine="560" w:firstLineChars="200"/>
    </w:pPr>
    <w:rPr>
      <w:rFonts w:ascii="宋体" w:hAnsi="宋体"/>
      <w:spacing w:val="20"/>
      <w:sz w:val="24"/>
    </w:rPr>
  </w:style>
  <w:style w:type="paragraph" w:customStyle="1" w:styleId="309">
    <w:name w:val="标书正文 Char"/>
    <w:basedOn w:val="1"/>
    <w:qFormat/>
    <w:uiPriority w:val="0"/>
    <w:pPr>
      <w:spacing w:line="400" w:lineRule="exact"/>
      <w:ind w:firstLine="200" w:firstLineChars="200"/>
    </w:pPr>
    <w:rPr>
      <w:sz w:val="24"/>
    </w:rPr>
  </w:style>
  <w:style w:type="paragraph" w:customStyle="1" w:styleId="310">
    <w:name w:val="样式 样式 首行缩进:  2 字符 + 首行缩进:  2 字符"/>
    <w:basedOn w:val="1"/>
    <w:qFormat/>
    <w:uiPriority w:val="0"/>
    <w:pPr>
      <w:spacing w:line="360" w:lineRule="auto"/>
    </w:pPr>
    <w:rPr>
      <w:rFonts w:cs="宋体"/>
      <w:sz w:val="24"/>
    </w:rPr>
  </w:style>
  <w:style w:type="paragraph" w:customStyle="1" w:styleId="311">
    <w:name w:val="方案正文"/>
    <w:basedOn w:val="1"/>
    <w:qFormat/>
    <w:uiPriority w:val="0"/>
    <w:pPr>
      <w:spacing w:line="360" w:lineRule="auto"/>
    </w:pPr>
    <w:rPr>
      <w:sz w:val="24"/>
    </w:rPr>
  </w:style>
  <w:style w:type="character" w:customStyle="1" w:styleId="312">
    <w:name w:val="批注框文本 Char1"/>
    <w:qFormat/>
    <w:uiPriority w:val="99"/>
    <w:rPr>
      <w:rFonts w:ascii="宋体" w:hAnsi="宋体"/>
      <w:bCs/>
      <w:color w:val="000000"/>
      <w:sz w:val="18"/>
      <w:szCs w:val="18"/>
    </w:rPr>
  </w:style>
  <w:style w:type="paragraph" w:customStyle="1" w:styleId="313">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14">
    <w:name w:val="Char31"/>
    <w:basedOn w:val="21"/>
    <w:autoRedefine/>
    <w:qFormat/>
    <w:uiPriority w:val="0"/>
    <w:pPr>
      <w:shd w:val="clear" w:color="auto" w:fill="000080"/>
    </w:pPr>
    <w:rPr>
      <w:rFonts w:ascii="Tahoma" w:hAnsi="Tahoma" w:eastAsiaTheme="minorEastAsia" w:cstheme="minorBidi"/>
      <w:kern w:val="0"/>
      <w:sz w:val="24"/>
      <w:szCs w:val="24"/>
    </w:rPr>
  </w:style>
  <w:style w:type="paragraph" w:customStyle="1" w:styleId="315">
    <w:name w:val="Char Char Char1"/>
    <w:basedOn w:val="1"/>
    <w:qFormat/>
    <w:uiPriority w:val="0"/>
  </w:style>
  <w:style w:type="paragraph" w:customStyle="1" w:styleId="316">
    <w:name w:val="Char Char Char Char Char Char Char Char Char Char Char Char Char Char Char Char Char Char Char Char Char Char1"/>
    <w:basedOn w:val="21"/>
    <w:autoRedefine/>
    <w:qFormat/>
    <w:uiPriority w:val="0"/>
    <w:pPr>
      <w:shd w:val="clear" w:color="auto" w:fill="000080"/>
    </w:pPr>
    <w:rPr>
      <w:rFonts w:ascii="Tahoma" w:hAnsi="Tahoma" w:eastAsiaTheme="minorEastAsia" w:cstheme="minorBidi"/>
      <w:kern w:val="0"/>
      <w:sz w:val="24"/>
      <w:szCs w:val="24"/>
    </w:rPr>
  </w:style>
  <w:style w:type="paragraph" w:customStyle="1" w:styleId="317">
    <w:name w:val="Char Char"/>
    <w:basedOn w:val="1"/>
    <w:semiHidden/>
    <w:qFormat/>
    <w:uiPriority w:val="0"/>
    <w:pPr>
      <w:adjustRightInd w:val="0"/>
      <w:spacing w:line="360" w:lineRule="atLeast"/>
      <w:ind w:firstLine="200" w:firstLineChars="200"/>
      <w:jc w:val="left"/>
    </w:pPr>
    <w:rPr>
      <w:snapToGrid w:val="0"/>
      <w:kern w:val="0"/>
      <w:sz w:val="24"/>
    </w:rPr>
  </w:style>
  <w:style w:type="paragraph" w:customStyle="1" w:styleId="318">
    <w:name w:val="Char Char Char Char"/>
    <w:basedOn w:val="1"/>
    <w:qFormat/>
    <w:uiPriority w:val="0"/>
    <w:rPr>
      <w:rFonts w:ascii="Tahoma" w:hAnsi="Tahoma"/>
      <w:sz w:val="24"/>
      <w:szCs w:val="20"/>
    </w:rPr>
  </w:style>
  <w:style w:type="character" w:customStyle="1" w:styleId="319">
    <w:name w:val="css"/>
    <w:basedOn w:val="67"/>
    <w:qFormat/>
    <w:uiPriority w:val="0"/>
  </w:style>
  <w:style w:type="paragraph" w:customStyle="1" w:styleId="320">
    <w:name w:val="Char Char1 Char Char Char Char Char Char Char Char Char Char Char Char Char Char Char"/>
    <w:basedOn w:val="1"/>
    <w:qFormat/>
    <w:uiPriority w:val="0"/>
    <w:pPr>
      <w:widowControl/>
      <w:spacing w:after="160" w:line="240" w:lineRule="exact"/>
      <w:jc w:val="center"/>
    </w:pPr>
    <w:rPr>
      <w:rFonts w:ascii="Verdana" w:hAnsi="Verdana"/>
      <w:kern w:val="0"/>
      <w:sz w:val="24"/>
      <w:szCs w:val="20"/>
      <w:lang w:eastAsia="en-US"/>
    </w:rPr>
  </w:style>
  <w:style w:type="paragraph" w:customStyle="1" w:styleId="321">
    <w:name w:val="TOC Heading"/>
    <w:basedOn w:val="2"/>
    <w:next w:val="1"/>
    <w:qFormat/>
    <w:uiPriority w:val="0"/>
    <w:pPr>
      <w:keepLines/>
      <w:widowControl/>
      <w:tabs>
        <w:tab w:val="left" w:pos="432"/>
      </w:tabs>
      <w:adjustRightInd/>
      <w:spacing w:before="480" w:line="276" w:lineRule="auto"/>
      <w:jc w:val="left"/>
      <w:textAlignment w:val="auto"/>
      <w:outlineLvl w:val="9"/>
    </w:pPr>
    <w:rPr>
      <w:rFonts w:ascii="Cambria" w:hAnsi="Cambria"/>
      <w:b/>
      <w:color w:val="365F91"/>
      <w:sz w:val="28"/>
      <w:szCs w:val="28"/>
      <w:lang w:val="zh-CN" w:eastAsia="zh-CN"/>
    </w:rPr>
  </w:style>
  <w:style w:type="paragraph" w:customStyle="1" w:styleId="322">
    <w:name w:val="style0"/>
    <w:basedOn w:val="1"/>
    <w:qFormat/>
    <w:uiPriority w:val="0"/>
    <w:pPr>
      <w:widowControl/>
      <w:spacing w:before="100" w:beforeAutospacing="1" w:after="100" w:afterAutospacing="1"/>
      <w:ind w:left="181" w:leftChars="78" w:right="-106"/>
      <w:textAlignment w:val="bottom"/>
    </w:pPr>
    <w:rPr>
      <w:rFonts w:ascii="Calibri" w:hAnsi="Calibri"/>
      <w:bCs/>
      <w:kern w:val="0"/>
      <w:sz w:val="24"/>
    </w:rPr>
  </w:style>
  <w:style w:type="paragraph" w:customStyle="1" w:styleId="323">
    <w:name w:val="bullet3"/>
    <w:basedOn w:val="1"/>
    <w:autoRedefine/>
    <w:qFormat/>
    <w:uiPriority w:val="0"/>
    <w:pPr>
      <w:widowControl/>
      <w:numPr>
        <w:ilvl w:val="0"/>
        <w:numId w:val="2"/>
      </w:numPr>
      <w:tabs>
        <w:tab w:val="left" w:pos="3240"/>
        <w:tab w:val="clear" w:pos="360"/>
      </w:tabs>
      <w:snapToGrid w:val="0"/>
      <w:ind w:left="3240" w:hanging="720"/>
    </w:pPr>
    <w:rPr>
      <w:rFonts w:ascii="Arial" w:hAnsi="Arial" w:eastAsia="Times New Roman"/>
      <w:kern w:val="0"/>
      <w:sz w:val="22"/>
    </w:rPr>
  </w:style>
  <w:style w:type="paragraph" w:customStyle="1" w:styleId="324">
    <w:name w:val="表格内容"/>
    <w:autoRedefine/>
    <w:qFormat/>
    <w:uiPriority w:val="0"/>
    <w:pPr>
      <w:snapToGrid w:val="0"/>
      <w:jc w:val="center"/>
    </w:pPr>
    <w:rPr>
      <w:rFonts w:ascii="Times New Roman" w:hAnsi="Times New Roman" w:eastAsia="宋体" w:cs="Times New Roman"/>
      <w:spacing w:val="-16"/>
      <w:sz w:val="21"/>
      <w:szCs w:val="21"/>
      <w:lang w:val="en-US" w:eastAsia="zh-CN" w:bidi="ar-SA"/>
    </w:rPr>
  </w:style>
  <w:style w:type="paragraph" w:customStyle="1" w:styleId="325">
    <w:name w:val="CM36"/>
    <w:basedOn w:val="13"/>
    <w:next w:val="13"/>
    <w:qFormat/>
    <w:uiPriority w:val="0"/>
    <w:pPr>
      <w:spacing w:after="733"/>
    </w:pPr>
    <w:rPr>
      <w:rFonts w:ascii=".a....ì." w:eastAsia=".a....ì." w:cs="Times New Roman"/>
      <w:color w:val="auto"/>
    </w:rPr>
  </w:style>
  <w:style w:type="paragraph" w:customStyle="1" w:styleId="326">
    <w:name w:val="CM37"/>
    <w:basedOn w:val="13"/>
    <w:next w:val="13"/>
    <w:qFormat/>
    <w:uiPriority w:val="0"/>
    <w:pPr>
      <w:spacing w:after="1245"/>
    </w:pPr>
    <w:rPr>
      <w:rFonts w:ascii=".a....ì." w:eastAsia=".a....ì." w:cs="Times New Roman"/>
      <w:color w:val="auto"/>
    </w:rPr>
  </w:style>
  <w:style w:type="paragraph" w:customStyle="1" w:styleId="327">
    <w:name w:val="CM38"/>
    <w:basedOn w:val="13"/>
    <w:next w:val="13"/>
    <w:qFormat/>
    <w:uiPriority w:val="0"/>
    <w:pPr>
      <w:spacing w:after="1813"/>
    </w:pPr>
    <w:rPr>
      <w:rFonts w:ascii=".a....ì." w:eastAsia=".a....ì." w:cs="Times New Roman"/>
      <w:color w:val="auto"/>
    </w:rPr>
  </w:style>
  <w:style w:type="paragraph" w:customStyle="1" w:styleId="328">
    <w:name w:val="CM2"/>
    <w:basedOn w:val="13"/>
    <w:next w:val="13"/>
    <w:qFormat/>
    <w:uiPriority w:val="0"/>
    <w:pPr>
      <w:spacing w:line="1080" w:lineRule="atLeast"/>
    </w:pPr>
    <w:rPr>
      <w:rFonts w:ascii=".a....ì." w:eastAsia=".a....ì." w:cs="Times New Roman"/>
      <w:color w:val="auto"/>
    </w:rPr>
  </w:style>
  <w:style w:type="paragraph" w:customStyle="1" w:styleId="329">
    <w:name w:val="CM39"/>
    <w:basedOn w:val="13"/>
    <w:next w:val="13"/>
    <w:qFormat/>
    <w:uiPriority w:val="0"/>
    <w:pPr>
      <w:spacing w:after="360"/>
    </w:pPr>
    <w:rPr>
      <w:rFonts w:ascii=".a....ì." w:eastAsia=".a....ì." w:cs="Times New Roman"/>
      <w:color w:val="auto"/>
    </w:rPr>
  </w:style>
  <w:style w:type="paragraph" w:customStyle="1" w:styleId="330">
    <w:name w:val="CM40"/>
    <w:basedOn w:val="13"/>
    <w:next w:val="13"/>
    <w:qFormat/>
    <w:uiPriority w:val="0"/>
    <w:pPr>
      <w:spacing w:after="115"/>
    </w:pPr>
    <w:rPr>
      <w:rFonts w:ascii=".a....ì." w:eastAsia=".a....ì." w:cs="Times New Roman"/>
      <w:color w:val="auto"/>
    </w:rPr>
  </w:style>
  <w:style w:type="paragraph" w:customStyle="1" w:styleId="331">
    <w:name w:val="CM4"/>
    <w:basedOn w:val="13"/>
    <w:next w:val="13"/>
    <w:qFormat/>
    <w:uiPriority w:val="0"/>
    <w:pPr>
      <w:spacing w:line="360" w:lineRule="atLeast"/>
    </w:pPr>
    <w:rPr>
      <w:rFonts w:ascii=".a....ì." w:eastAsia=".a....ì." w:cs="Times New Roman"/>
      <w:color w:val="auto"/>
    </w:rPr>
  </w:style>
  <w:style w:type="paragraph" w:customStyle="1" w:styleId="332">
    <w:name w:val="CM10"/>
    <w:basedOn w:val="13"/>
    <w:next w:val="13"/>
    <w:qFormat/>
    <w:uiPriority w:val="0"/>
    <w:pPr>
      <w:spacing w:line="480" w:lineRule="atLeast"/>
    </w:pPr>
    <w:rPr>
      <w:rFonts w:ascii=".a....ì." w:eastAsia=".a....ì." w:cs="Times New Roman"/>
      <w:color w:val="auto"/>
    </w:rPr>
  </w:style>
  <w:style w:type="paragraph" w:customStyle="1" w:styleId="333">
    <w:name w:val="CM9"/>
    <w:basedOn w:val="13"/>
    <w:next w:val="13"/>
    <w:qFormat/>
    <w:uiPriority w:val="0"/>
    <w:pPr>
      <w:spacing w:line="480" w:lineRule="atLeast"/>
    </w:pPr>
    <w:rPr>
      <w:rFonts w:ascii=".a....ì." w:eastAsia=".a....ì." w:cs="Times New Roman"/>
      <w:color w:val="auto"/>
    </w:rPr>
  </w:style>
  <w:style w:type="paragraph" w:customStyle="1" w:styleId="334">
    <w:name w:val="CM43"/>
    <w:basedOn w:val="13"/>
    <w:next w:val="13"/>
    <w:qFormat/>
    <w:uiPriority w:val="0"/>
    <w:pPr>
      <w:spacing w:after="450"/>
    </w:pPr>
    <w:rPr>
      <w:rFonts w:ascii=".a....ì." w:eastAsia=".a....ì." w:cs="Times New Roman"/>
      <w:color w:val="auto"/>
    </w:rPr>
  </w:style>
  <w:style w:type="paragraph" w:customStyle="1" w:styleId="335">
    <w:name w:val="CM14"/>
    <w:basedOn w:val="13"/>
    <w:next w:val="13"/>
    <w:qFormat/>
    <w:uiPriority w:val="0"/>
    <w:pPr>
      <w:spacing w:line="360" w:lineRule="atLeast"/>
    </w:pPr>
    <w:rPr>
      <w:rFonts w:ascii=".a....ì." w:eastAsia=".a....ì." w:cs="Times New Roman"/>
      <w:color w:val="auto"/>
    </w:rPr>
  </w:style>
  <w:style w:type="paragraph" w:customStyle="1" w:styleId="336">
    <w:name w:val="CM18"/>
    <w:basedOn w:val="13"/>
    <w:next w:val="13"/>
    <w:qFormat/>
    <w:uiPriority w:val="0"/>
    <w:pPr>
      <w:spacing w:line="360" w:lineRule="atLeast"/>
    </w:pPr>
    <w:rPr>
      <w:rFonts w:ascii=".a....ì." w:eastAsia=".a....ì." w:cs="Times New Roman"/>
      <w:color w:val="auto"/>
    </w:rPr>
  </w:style>
  <w:style w:type="paragraph" w:customStyle="1" w:styleId="337">
    <w:name w:val="CM19"/>
    <w:basedOn w:val="13"/>
    <w:next w:val="13"/>
    <w:qFormat/>
    <w:uiPriority w:val="0"/>
    <w:pPr>
      <w:spacing w:line="360" w:lineRule="atLeast"/>
    </w:pPr>
    <w:rPr>
      <w:rFonts w:ascii=".a....ì." w:eastAsia=".a....ì." w:cs="Times New Roman"/>
      <w:color w:val="auto"/>
    </w:rPr>
  </w:style>
  <w:style w:type="paragraph" w:customStyle="1" w:styleId="338">
    <w:name w:val="CM22"/>
    <w:basedOn w:val="13"/>
    <w:next w:val="13"/>
    <w:qFormat/>
    <w:uiPriority w:val="0"/>
    <w:pPr>
      <w:spacing w:line="360" w:lineRule="atLeast"/>
    </w:pPr>
    <w:rPr>
      <w:rFonts w:ascii=".a....ì." w:eastAsia=".a....ì." w:cs="Times New Roman"/>
      <w:color w:val="auto"/>
    </w:rPr>
  </w:style>
  <w:style w:type="paragraph" w:customStyle="1" w:styleId="339">
    <w:name w:val="CM24"/>
    <w:basedOn w:val="13"/>
    <w:next w:val="13"/>
    <w:qFormat/>
    <w:uiPriority w:val="0"/>
    <w:pPr>
      <w:spacing w:line="360" w:lineRule="atLeast"/>
    </w:pPr>
    <w:rPr>
      <w:rFonts w:ascii=".a....ì." w:eastAsia=".a....ì." w:cs="Times New Roman"/>
      <w:color w:val="auto"/>
    </w:rPr>
  </w:style>
  <w:style w:type="paragraph" w:customStyle="1" w:styleId="340">
    <w:name w:val="CM25"/>
    <w:basedOn w:val="13"/>
    <w:next w:val="13"/>
    <w:qFormat/>
    <w:uiPriority w:val="0"/>
    <w:pPr>
      <w:spacing w:line="360" w:lineRule="atLeast"/>
    </w:pPr>
    <w:rPr>
      <w:rFonts w:ascii=".a....ì." w:eastAsia=".a....ì." w:cs="Times New Roman"/>
      <w:color w:val="auto"/>
    </w:rPr>
  </w:style>
  <w:style w:type="paragraph" w:customStyle="1" w:styleId="341">
    <w:name w:val="CM23"/>
    <w:basedOn w:val="13"/>
    <w:next w:val="13"/>
    <w:qFormat/>
    <w:uiPriority w:val="0"/>
    <w:rPr>
      <w:rFonts w:ascii=".a....ì." w:eastAsia=".a....ì." w:cs="Times New Roman"/>
      <w:color w:val="auto"/>
    </w:rPr>
  </w:style>
  <w:style w:type="paragraph" w:customStyle="1" w:styleId="342">
    <w:name w:val="CM30"/>
    <w:basedOn w:val="13"/>
    <w:next w:val="13"/>
    <w:qFormat/>
    <w:uiPriority w:val="0"/>
    <w:pPr>
      <w:spacing w:line="360" w:lineRule="atLeast"/>
    </w:pPr>
    <w:rPr>
      <w:rFonts w:ascii=".a....ì." w:eastAsia=".a....ì." w:cs="Times New Roman"/>
      <w:color w:val="auto"/>
    </w:rPr>
  </w:style>
  <w:style w:type="paragraph" w:customStyle="1" w:styleId="343">
    <w:name w:val="CM32"/>
    <w:basedOn w:val="13"/>
    <w:next w:val="13"/>
    <w:qFormat/>
    <w:uiPriority w:val="0"/>
    <w:pPr>
      <w:spacing w:line="360" w:lineRule="atLeast"/>
    </w:pPr>
    <w:rPr>
      <w:rFonts w:ascii=".a....ì." w:eastAsia=".a....ì." w:cs="Times New Roman"/>
      <w:color w:val="auto"/>
    </w:rPr>
  </w:style>
  <w:style w:type="paragraph" w:customStyle="1" w:styleId="344">
    <w:name w:val="CM33"/>
    <w:basedOn w:val="13"/>
    <w:next w:val="13"/>
    <w:qFormat/>
    <w:uiPriority w:val="0"/>
    <w:pPr>
      <w:spacing w:line="360" w:lineRule="atLeast"/>
    </w:pPr>
    <w:rPr>
      <w:rFonts w:ascii=".a....ì." w:eastAsia=".a....ì." w:cs="Times New Roman"/>
      <w:color w:val="auto"/>
    </w:rPr>
  </w:style>
  <w:style w:type="paragraph" w:customStyle="1" w:styleId="345">
    <w:name w:val="CM31"/>
    <w:basedOn w:val="13"/>
    <w:next w:val="13"/>
    <w:qFormat/>
    <w:uiPriority w:val="0"/>
    <w:pPr>
      <w:spacing w:line="360" w:lineRule="atLeast"/>
    </w:pPr>
    <w:rPr>
      <w:rFonts w:ascii=".a....ì." w:eastAsia=".a....ì." w:cs="Times New Roman"/>
      <w:color w:val="auto"/>
    </w:rPr>
  </w:style>
  <w:style w:type="paragraph" w:customStyle="1" w:styleId="346">
    <w:name w:val="CM35"/>
    <w:basedOn w:val="13"/>
    <w:next w:val="13"/>
    <w:qFormat/>
    <w:uiPriority w:val="0"/>
    <w:rPr>
      <w:rFonts w:ascii=".a....ì." w:eastAsia=".a....ì." w:cs="Times New Roman"/>
      <w:color w:val="auto"/>
    </w:rPr>
  </w:style>
  <w:style w:type="paragraph" w:customStyle="1" w:styleId="347">
    <w:name w:val="Char Char Char Char1"/>
    <w:basedOn w:val="1"/>
    <w:qFormat/>
    <w:uiPriority w:val="0"/>
    <w:rPr>
      <w:rFonts w:ascii="Tahoma" w:hAnsi="Tahoma"/>
      <w:sz w:val="24"/>
      <w:szCs w:val="20"/>
    </w:rPr>
  </w:style>
  <w:style w:type="paragraph" w:customStyle="1" w:styleId="348">
    <w:name w:val="中文正文"/>
    <w:basedOn w:val="1"/>
    <w:qFormat/>
    <w:uiPriority w:val="0"/>
    <w:pPr>
      <w:adjustRightInd w:val="0"/>
      <w:snapToGrid w:val="0"/>
      <w:spacing w:before="120" w:line="360" w:lineRule="auto"/>
      <w:ind w:left="1134"/>
      <w:jc w:val="left"/>
    </w:pPr>
    <w:rPr>
      <w:sz w:val="24"/>
    </w:rPr>
  </w:style>
  <w:style w:type="paragraph" w:customStyle="1" w:styleId="349">
    <w:name w:val="表格标题"/>
    <w:basedOn w:val="1"/>
    <w:autoRedefine/>
    <w:qFormat/>
    <w:uiPriority w:val="0"/>
    <w:pPr>
      <w:adjustRightInd w:val="0"/>
      <w:snapToGrid w:val="0"/>
      <w:jc w:val="center"/>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header" Target="header2.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E15ACD1-441A-4E8E-8A69-45171B9CE38E}"/>
</file>

<file path=customXml/itemProps3.xml><?xml version="1.0" encoding="utf-8"?>
<ds:datastoreItem xmlns:ds="http://schemas.openxmlformats.org/officeDocument/2006/customXml" ds:itemID="{95CA1F53-E010-466C-9619-FDACB9A19F4E}"/>
</file>

<file path=customXml/itemProps4.xml><?xml version="1.0" encoding="utf-8"?>
<ds:datastoreItem xmlns:ds="http://schemas.openxmlformats.org/officeDocument/2006/customXml" ds:itemID="{5C267BE3-1375-4E4E-980E-8E024E6B2F65}"/>
</file>

<file path=customXml/itemProps5.xml><?xml version="1.0" encoding="utf-8"?>
<ds:datastoreItem xmlns:ds="http://schemas.openxmlformats.org/officeDocument/2006/customXml" ds:itemID="{2887C99D-8061-4E1B-B03F-EE858074E542}"/>
</file>

<file path=docProps/app.xml><?xml version="1.0" encoding="utf-8"?>
<Properties xmlns="http://schemas.openxmlformats.org/officeDocument/2006/extended-properties" xmlns:vt="http://schemas.openxmlformats.org/officeDocument/2006/docPropsVTypes">
  <Template>Normal</Template>
  <Company>Microsoft</Company>
  <Pages>9</Pages>
  <Words>804</Words>
  <Characters>4586</Characters>
  <Lines>38</Lines>
  <Paragraphs>10</Paragraphs>
  <TotalTime>38</TotalTime>
  <ScaleCrop>false</ScaleCrop>
  <LinksUpToDate>false</LinksUpToDate>
  <CharactersWithSpaces>5380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Billgates</dc:creator>
  <cp:lastModifiedBy>王超</cp:lastModifiedBy>
  <cp:revision>820</cp:revision>
  <cp:lastPrinted>2021-12-10T07:56:00Z</cp:lastPrinted>
  <dcterms:created xsi:type="dcterms:W3CDTF">2018-06-12T06:59:00Z</dcterms:created>
  <dcterms:modified xsi:type="dcterms:W3CDTF">2025-03-04T01:06:34Z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F8401E821AD54622B4886E6E61DCC44D_12</vt:lpwstr>
  </property>
  <property fmtid="{D5CDD505-2E9C-101B-9397-08002B2CF9AE}" pid="4" name="ContentTypeId">
    <vt:lpwstr>0x010100255124756D5EAA40BA9C63BB3DFACBF3</vt:lpwstr>
  </property>
</Properties>
</file>