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2D" w:rsidRPr="000A286A" w:rsidRDefault="0026589C" w:rsidP="0026589C">
      <w:pPr>
        <w:jc w:val="center"/>
        <w:rPr>
          <w:rFonts w:ascii="华文中宋" w:eastAsia="华文中宋" w:hAnsi="华文中宋"/>
          <w:b/>
          <w:sz w:val="44"/>
          <w:szCs w:val="44"/>
          <w:shd w:val="clear" w:color="auto" w:fill="FFFFFF"/>
        </w:rPr>
      </w:pPr>
      <w:bookmarkStart w:id="0" w:name="EBda158ebef3e74de18f90e1256663ad17"/>
      <w:r w:rsidRPr="000A286A"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石油化工管理干部</w:t>
      </w:r>
      <w:bookmarkEnd w:id="0"/>
      <w:r w:rsidR="000D572D" w:rsidRPr="000A286A"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学院</w:t>
      </w:r>
    </w:p>
    <w:p w:rsidR="0026589C" w:rsidRPr="00C67B74" w:rsidRDefault="00AE79BD" w:rsidP="00C67B74">
      <w:pPr>
        <w:jc w:val="center"/>
        <w:rPr>
          <w:rFonts w:ascii="华文中宋" w:eastAsia="华文中宋" w:hAnsi="华文中宋"/>
          <w:b/>
          <w:sz w:val="44"/>
          <w:szCs w:val="44"/>
          <w:shd w:val="clear" w:color="auto" w:fill="FFFFFF"/>
        </w:rPr>
      </w:pPr>
      <w:r w:rsidRPr="00AE79BD"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UPS设备提升项目</w:t>
      </w:r>
      <w:r w:rsidR="0026589C" w:rsidRPr="0026589C">
        <w:rPr>
          <w:rFonts w:ascii="华文中宋" w:eastAsia="华文中宋" w:hAnsi="华文中宋" w:hint="eastAsia"/>
          <w:sz w:val="44"/>
          <w:szCs w:val="44"/>
          <w:shd w:val="clear" w:color="auto" w:fill="FFFFFF"/>
        </w:rPr>
        <w:t>询价公告</w:t>
      </w:r>
    </w:p>
    <w:p w:rsidR="0026589C" w:rsidRDefault="0026589C" w:rsidP="0026589C">
      <w:pPr>
        <w:rPr>
          <w:szCs w:val="21"/>
          <w:shd w:val="clear" w:color="auto" w:fill="FFFFFF"/>
        </w:rPr>
      </w:pPr>
      <w:bookmarkStart w:id="1" w:name="_Toc256000001"/>
    </w:p>
    <w:bookmarkEnd w:id="1"/>
    <w:p w:rsidR="0026589C" w:rsidRPr="00B76532" w:rsidRDefault="0026589C" w:rsidP="0026589C">
      <w:pPr>
        <w:pStyle w:val="a6"/>
        <w:ind w:firstLineChars="0" w:firstLine="0"/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1. 询价条件</w:t>
      </w:r>
    </w:p>
    <w:p w:rsidR="0026589C" w:rsidRPr="00B76532" w:rsidRDefault="004967CC" w:rsidP="00C67B74">
      <w:pPr>
        <w:ind w:firstLineChars="236" w:firstLine="569"/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石油化工管理干部学院（以下简称学院）隶属于中国石油化工集团公司（以下简称集团公司），学院总部</w:t>
      </w:r>
      <w:proofErr w:type="gramStart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座落</w:t>
      </w:r>
      <w:proofErr w:type="gramEnd"/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于北京市朝阳区立水桥，是集团公司党校、人才培训中心、继续项目教育中心、信息技术培训中心和远程教育中心六位一体的高级人才培训基地，具有培训、研究和咨询三大功能。</w:t>
      </w:r>
      <w:r w:rsidR="00E376D2" w:rsidRPr="00E376D2">
        <w:rPr>
          <w:rFonts w:ascii="仿宋_GB2312" w:eastAsia="仿宋_GB2312" w:hint="eastAsia"/>
          <w:b/>
          <w:bCs/>
          <w:sz w:val="24"/>
          <w:szCs w:val="32"/>
          <w:shd w:val="clear" w:color="auto" w:fill="FFFFFF"/>
        </w:rPr>
        <w:t>学院图书馆三层机房U</w:t>
      </w:r>
      <w:r w:rsidR="00E376D2" w:rsidRPr="00E376D2">
        <w:rPr>
          <w:rFonts w:ascii="仿宋_GB2312" w:eastAsia="仿宋_GB2312"/>
          <w:b/>
          <w:bCs/>
          <w:sz w:val="24"/>
          <w:szCs w:val="32"/>
          <w:shd w:val="clear" w:color="auto" w:fill="FFFFFF"/>
        </w:rPr>
        <w:t>PS</w:t>
      </w:r>
      <w:r w:rsidR="00E376D2" w:rsidRPr="00E376D2">
        <w:rPr>
          <w:rFonts w:ascii="仿宋_GB2312" w:eastAsia="仿宋_GB2312" w:hint="eastAsia"/>
          <w:b/>
          <w:bCs/>
          <w:sz w:val="24"/>
          <w:szCs w:val="32"/>
          <w:shd w:val="clear" w:color="auto" w:fill="FFFFFF"/>
        </w:rPr>
        <w:t>设备及弱电间U</w:t>
      </w:r>
      <w:r w:rsidR="00E376D2" w:rsidRPr="00E376D2">
        <w:rPr>
          <w:rFonts w:ascii="仿宋_GB2312" w:eastAsia="仿宋_GB2312"/>
          <w:b/>
          <w:bCs/>
          <w:sz w:val="24"/>
          <w:szCs w:val="32"/>
          <w:shd w:val="clear" w:color="auto" w:fill="FFFFFF"/>
        </w:rPr>
        <w:t>PS</w:t>
      </w:r>
      <w:r w:rsidR="00E376D2" w:rsidRPr="00E376D2">
        <w:rPr>
          <w:rFonts w:ascii="仿宋_GB2312" w:eastAsia="仿宋_GB2312" w:hint="eastAsia"/>
          <w:b/>
          <w:bCs/>
          <w:sz w:val="24"/>
          <w:szCs w:val="32"/>
          <w:shd w:val="clear" w:color="auto" w:fill="FFFFFF"/>
        </w:rPr>
        <w:t>设备因使用年限达1</w:t>
      </w:r>
      <w:r w:rsidR="00E376D2" w:rsidRPr="00E376D2">
        <w:rPr>
          <w:rFonts w:ascii="仿宋_GB2312" w:eastAsia="仿宋_GB2312"/>
          <w:b/>
          <w:bCs/>
          <w:sz w:val="24"/>
          <w:szCs w:val="32"/>
          <w:shd w:val="clear" w:color="auto" w:fill="FFFFFF"/>
        </w:rPr>
        <w:t>0</w:t>
      </w:r>
      <w:r w:rsidR="00E376D2" w:rsidRPr="00E376D2">
        <w:rPr>
          <w:rFonts w:ascii="仿宋_GB2312" w:eastAsia="仿宋_GB2312" w:hint="eastAsia"/>
          <w:b/>
          <w:bCs/>
          <w:sz w:val="24"/>
          <w:szCs w:val="32"/>
          <w:shd w:val="clear" w:color="auto" w:fill="FFFFFF"/>
        </w:rPr>
        <w:t>年之久，为保证机房及楼层弱电间机柜安全可靠性，更换主要设备U</w:t>
      </w:r>
      <w:r w:rsidR="00E376D2" w:rsidRPr="00E376D2">
        <w:rPr>
          <w:rFonts w:ascii="仿宋_GB2312" w:eastAsia="仿宋_GB2312"/>
          <w:b/>
          <w:bCs/>
          <w:sz w:val="24"/>
          <w:szCs w:val="32"/>
          <w:shd w:val="clear" w:color="auto" w:fill="FFFFFF"/>
        </w:rPr>
        <w:t>PS</w:t>
      </w:r>
      <w:r w:rsidR="00E376D2">
        <w:rPr>
          <w:rFonts w:ascii="仿宋_GB2312" w:eastAsia="仿宋_GB2312" w:hint="eastAsia"/>
          <w:b/>
          <w:bCs/>
          <w:sz w:val="24"/>
          <w:szCs w:val="32"/>
          <w:shd w:val="clear" w:color="auto" w:fill="FFFFFF"/>
        </w:rPr>
        <w:t>设备及电池</w:t>
      </w:r>
      <w:r w:rsidR="00C67B7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询价人为石油化工管理干部学院，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建设资金来自</w:t>
      </w:r>
      <w:r w:rsidR="0077460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企业自筹</w:t>
      </w:r>
      <w:r w:rsidR="00A072A5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，</w:t>
      </w:r>
      <w:r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E376D2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E376D2" w:rsidRPr="00AE79B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UPS设备提升项目</w:t>
      </w:r>
      <w:r w:rsidR="007738D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已具备询价条件，特邀请有意向的承包商参与</w:t>
      </w:r>
      <w:r w:rsidR="00072BD9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" w:name="_Toc25600000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 项目概况与询价范围</w:t>
      </w:r>
      <w:bookmarkEnd w:id="2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Ansi="微软雅黑"/>
          <w:b/>
          <w:sz w:val="24"/>
          <w:szCs w:val="32"/>
        </w:rPr>
        <w:t xml:space="preserve">2.1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项目</w:t>
      </w:r>
      <w:r w:rsidRPr="00B76532">
        <w:rPr>
          <w:rFonts w:ascii="仿宋_GB2312" w:eastAsia="仿宋_GB2312" w:hAnsi="微软雅黑"/>
          <w:b/>
          <w:sz w:val="24"/>
          <w:szCs w:val="32"/>
        </w:rPr>
        <w:t>名称：</w:t>
      </w:r>
      <w:r w:rsidR="00C67B74" w:rsidRPr="004967CC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</w:t>
      </w:r>
      <w:r w:rsidR="00C67B74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AE79BD" w:rsidRPr="00AE79B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UPS设备提升项目</w:t>
      </w:r>
      <w:r w:rsidR="0084762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</w:p>
    <w:p w:rsidR="0026589C" w:rsidRPr="00B76532" w:rsidRDefault="00223A4F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2</w:t>
      </w:r>
      <w:r w:rsidR="0026589C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项目地点：北京市朝阳区立水桥北甲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询价范围：</w:t>
      </w:r>
      <w:r w:rsidR="00C67B74" w:rsidRPr="00C67B7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学院</w:t>
      </w:r>
      <w:r w:rsidR="00E376D2" w:rsidRPr="00E376D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图书馆三层机房U</w:t>
      </w:r>
      <w:r w:rsidR="00E376D2" w:rsidRPr="00E376D2">
        <w:rPr>
          <w:rFonts w:ascii="仿宋_GB2312" w:eastAsia="仿宋_GB2312"/>
          <w:b/>
          <w:sz w:val="24"/>
          <w:szCs w:val="32"/>
          <w:shd w:val="clear" w:color="auto" w:fill="FFFFFF"/>
        </w:rPr>
        <w:t>PS</w:t>
      </w:r>
      <w:r w:rsidR="00E376D2" w:rsidRPr="00E376D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及电池设备、弱电间</w:t>
      </w:r>
      <w:r w:rsidR="00E376D2" w:rsidRPr="00E376D2">
        <w:rPr>
          <w:rFonts w:ascii="仿宋_GB2312" w:eastAsia="仿宋_GB2312"/>
          <w:b/>
          <w:sz w:val="24"/>
          <w:szCs w:val="32"/>
          <w:shd w:val="clear" w:color="auto" w:fill="FFFFFF"/>
        </w:rPr>
        <w:t>UPS</w:t>
      </w:r>
      <w:r w:rsidR="00E376D2" w:rsidRPr="00E376D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设备及电池</w:t>
      </w:r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2.4 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 w:rsidR="00C67B7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需按技术要求提供报价明细及价格组成</w:t>
      </w:r>
      <w:r w:rsidR="00FD1480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7738D2" w:rsidRDefault="007738D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甲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方只接受一次报价。控制价</w:t>
      </w:r>
      <w:r w:rsidR="00061A47" w:rsidRPr="00061A47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E376D2">
        <w:rPr>
          <w:rFonts w:ascii="仿宋_GB2312" w:eastAsia="仿宋_GB2312"/>
          <w:b/>
          <w:sz w:val="24"/>
          <w:szCs w:val="32"/>
          <w:shd w:val="clear" w:color="auto" w:fill="FFFFFF"/>
        </w:rPr>
        <w:t>49.7</w:t>
      </w:r>
      <w:r w:rsidR="00061A47" w:rsidRPr="00061A4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万元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B76532" w:rsidRPr="00B76532" w:rsidRDefault="00B76532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2.6 </w:t>
      </w:r>
      <w:r w:rsidR="000A286A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工期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 w:rsidR="00C67B7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C67B74">
        <w:rPr>
          <w:rFonts w:ascii="仿宋_GB2312" w:eastAsia="仿宋_GB2312"/>
          <w:b/>
          <w:sz w:val="24"/>
          <w:szCs w:val="32"/>
          <w:shd w:val="clear" w:color="auto" w:fill="FFFFFF"/>
        </w:rPr>
        <w:t>0</w:t>
      </w:r>
      <w:r w:rsidR="00C67B74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</w:t>
      </w:r>
      <w:r w:rsidR="00667ADE" w:rsidRPr="00667ADE"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3" w:name="_Toc25600000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3．报价人资格要求</w:t>
      </w:r>
      <w:bookmarkEnd w:id="3"/>
    </w:p>
    <w:p w:rsidR="0026589C" w:rsidRPr="00B76532" w:rsidRDefault="00223A4F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3.1 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报价人应具备以下基本资格条件：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</w:t>
      </w:r>
      <w:r w:rsidR="00247F4E" w:rsidRP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在中华人民共和国境内注册的独立法人，经营范围需涵盖本询价项目业务范围；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只有在法律和财务上独立、合法运作并</w:t>
      </w:r>
      <w:proofErr w:type="gramStart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独立于询价单位</w:t>
      </w:r>
      <w:proofErr w:type="gramEnd"/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的报价人才能参加报价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（3）</w:t>
      </w:r>
      <w:r w:rsidR="00FD1480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财务状况良好，具有足够资产及能力并有效地履行合同</w:t>
      </w:r>
      <w:r w:rsidR="00247F4E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3.2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本次询价不接受联合体投标。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本次询价资格审查方式：资格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预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审。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3.</w:t>
      </w:r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报价人应慎重考虑</w:t>
      </w:r>
      <w:proofErr w:type="gramStart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并决策</w:t>
      </w:r>
      <w:proofErr w:type="gramEnd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是否参与本询价项目的投标。若获取了询价文件后决定不参与投标，请在递交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文件截止时间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天前书面通知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4" w:name="_Toc25600000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文件及相关资料获取</w:t>
      </w:r>
      <w:bookmarkEnd w:id="4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4.1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获取</w:t>
      </w:r>
      <w:r w:rsidR="001501EB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文件、图纸等相关资料时间：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（1）获取开始时间：</w:t>
      </w:r>
      <w:bookmarkStart w:id="5" w:name="EB56775f2cc34248239d5c1892692062a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E376D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E376D2">
        <w:rPr>
          <w:rFonts w:ascii="仿宋_GB2312" w:eastAsia="仿宋_GB2312"/>
          <w:b/>
          <w:sz w:val="24"/>
          <w:szCs w:val="32"/>
          <w:shd w:val="clear" w:color="auto" w:fill="FFFFFF"/>
        </w:rPr>
        <w:t>28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（2）获取截止时间：</w:t>
      </w:r>
      <w:bookmarkStart w:id="6" w:name="EB6118eeec69874bca935ca8700d55e9ee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3C43BF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E376D2">
        <w:rPr>
          <w:rFonts w:ascii="仿宋_GB2312" w:eastAsia="仿宋_GB2312"/>
          <w:b/>
          <w:sz w:val="24"/>
          <w:szCs w:val="32"/>
          <w:shd w:val="clear" w:color="auto" w:fill="FFFFFF"/>
        </w:rPr>
        <w:t>10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E376D2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日</w:t>
      </w:r>
      <w:bookmarkEnd w:id="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0D572D" w:rsidRPr="00B76532" w:rsidRDefault="0026589C" w:rsidP="0026589C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7" w:name="_Toc25600000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5．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文件编制及递交</w:t>
      </w:r>
      <w:bookmarkEnd w:id="7"/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5.1编制方式：报价文件须按照询价人</w:t>
      </w:r>
      <w:r w:rsidRPr="00B76532">
        <w:rPr>
          <w:rFonts w:ascii="仿宋_GB2312" w:eastAsia="仿宋_GB2312" w:hAnsi="微软雅黑"/>
          <w:b/>
          <w:sz w:val="24"/>
          <w:szCs w:val="32"/>
        </w:rPr>
        <w:t>询价通知书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要求进行编制。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5.2递交时间：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截止时间前均可递交。 </w:t>
      </w:r>
    </w:p>
    <w:p w:rsidR="000D572D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5.3</w:t>
      </w:r>
      <w:r w:rsidR="00A45608">
        <w:rPr>
          <w:rFonts w:ascii="仿宋_GB2312" w:eastAsia="仿宋_GB2312" w:hAnsi="微软雅黑" w:hint="eastAsia"/>
          <w:b/>
          <w:sz w:val="24"/>
          <w:szCs w:val="32"/>
        </w:rPr>
        <w:t>报价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截止时间：</w:t>
      </w:r>
      <w:bookmarkStart w:id="8" w:name="EBeedeb4a7b5ef46fb9e8905ca933fef9a"/>
      <w:r w:rsidRPr="00B76532">
        <w:rPr>
          <w:rFonts w:ascii="仿宋_GB2312" w:eastAsia="仿宋_GB2312" w:hAnsi="微软雅黑" w:hint="eastAsia"/>
          <w:b/>
          <w:sz w:val="24"/>
          <w:szCs w:val="32"/>
        </w:rPr>
        <w:t>202</w:t>
      </w:r>
      <w:r w:rsidR="003C43BF">
        <w:rPr>
          <w:rFonts w:ascii="仿宋_GB2312" w:eastAsia="仿宋_GB2312" w:hAnsi="微软雅黑" w:hint="eastAsia"/>
          <w:b/>
          <w:sz w:val="24"/>
          <w:szCs w:val="32"/>
        </w:rPr>
        <w:t>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年</w:t>
      </w:r>
      <w:r w:rsidR="00E376D2">
        <w:rPr>
          <w:rFonts w:ascii="仿宋_GB2312" w:eastAsia="仿宋_GB2312" w:hAnsi="微软雅黑"/>
          <w:b/>
          <w:sz w:val="24"/>
          <w:szCs w:val="32"/>
        </w:rPr>
        <w:t>10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月</w:t>
      </w:r>
      <w:r w:rsidR="00E376D2">
        <w:rPr>
          <w:rFonts w:ascii="仿宋_GB2312" w:eastAsia="仿宋_GB2312" w:hAnsi="微软雅黑"/>
          <w:b/>
          <w:sz w:val="24"/>
          <w:szCs w:val="32"/>
        </w:rPr>
        <w:t>13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>日</w:t>
      </w:r>
      <w:bookmarkEnd w:id="8"/>
      <w:r w:rsidRPr="00B76532">
        <w:rPr>
          <w:rFonts w:ascii="仿宋_GB2312" w:eastAsia="仿宋_GB2312" w:hAnsi="微软雅黑"/>
          <w:b/>
          <w:sz w:val="24"/>
          <w:szCs w:val="32"/>
        </w:rPr>
        <w:t xml:space="preserve"> 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</w:p>
    <w:p w:rsidR="0026589C" w:rsidRPr="00B76532" w:rsidRDefault="000D572D" w:rsidP="000D572D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Ansi="微软雅黑" w:hint="eastAsia"/>
          <w:b/>
          <w:sz w:val="24"/>
          <w:szCs w:val="32"/>
        </w:rPr>
        <w:t>5.4递交方式：</w:t>
      </w:r>
      <w:r w:rsidR="004944E2" w:rsidRPr="00B76532">
        <w:rPr>
          <w:rFonts w:ascii="仿宋_GB2312" w:eastAsia="仿宋_GB2312" w:hAnsi="微软雅黑" w:hint="eastAsia"/>
          <w:b/>
          <w:sz w:val="24"/>
          <w:szCs w:val="32"/>
        </w:rPr>
        <w:t>根据甲方</w:t>
      </w:r>
      <w:r w:rsidR="004944E2" w:rsidRPr="00B76532">
        <w:rPr>
          <w:rFonts w:ascii="仿宋_GB2312" w:eastAsia="仿宋_GB2312" w:hAnsi="微软雅黑"/>
          <w:b/>
          <w:sz w:val="24"/>
          <w:szCs w:val="32"/>
        </w:rPr>
        <w:t>要求递交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。 </w:t>
      </w:r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9" w:name="_Toc256000006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6．开标</w:t>
      </w:r>
      <w:bookmarkEnd w:id="9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lastRenderedPageBreak/>
        <w:t>6.1开标时间：</w:t>
      </w:r>
      <w:bookmarkStart w:id="10" w:name="EB1f2c1bd63522472b97e8c1a12f917301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年</w:t>
      </w:r>
      <w:r w:rsidR="00E376D2">
        <w:rPr>
          <w:rFonts w:ascii="仿宋_GB2312" w:eastAsia="仿宋_GB2312"/>
          <w:b/>
          <w:sz w:val="24"/>
          <w:szCs w:val="32"/>
          <w:shd w:val="clear" w:color="auto" w:fill="FFFFFF"/>
        </w:rPr>
        <w:t>10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月</w:t>
      </w:r>
      <w:r w:rsidR="00E376D2">
        <w:rPr>
          <w:rFonts w:ascii="仿宋_GB2312" w:eastAsia="仿宋_GB2312"/>
          <w:b/>
          <w:sz w:val="24"/>
          <w:szCs w:val="32"/>
          <w:shd w:val="clear" w:color="auto" w:fill="FFFFFF"/>
        </w:rPr>
        <w:t>13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 xml:space="preserve">日 </w:t>
      </w:r>
      <w:bookmarkEnd w:id="10"/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1" w:name="EBb10a75911c1744aab0bcbee93b0862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6.2</w:t>
      </w:r>
      <w:bookmarkEnd w:id="11"/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开标地点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</w:t>
      </w:r>
      <w:r w:rsidR="000D572D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2" w:name="_Toc256000007"/>
      <w:bookmarkStart w:id="13" w:name="_Toc81547778"/>
      <w:bookmarkStart w:id="14" w:name="_Toc80970331"/>
      <w:bookmarkEnd w:id="12"/>
      <w:bookmarkEnd w:id="1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7．其他</w:t>
      </w:r>
      <w:bookmarkEnd w:id="14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5" w:name="EB0597c3bb56d7445aa88abf0d23c6f4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7.1</w:t>
      </w:r>
      <w:bookmarkEnd w:id="15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本次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对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人不作经济补偿。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7.2请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人注意：在开标前自己的身份应对其他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报价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人保密。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16" w:name="_Toc25600000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8．</w:t>
      </w:r>
      <w:r w:rsidR="000D572D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询价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人</w:t>
      </w:r>
      <w:bookmarkEnd w:id="16"/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名称：</w:t>
      </w:r>
      <w:bookmarkStart w:id="17" w:name="EBda194c02a586483da2397be05b113163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石油化工管理干部学院</w:t>
      </w:r>
      <w:bookmarkEnd w:id="17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地址：</w:t>
      </w:r>
      <w:bookmarkStart w:id="18" w:name="EB012464b058274c0ab0321a8c46be8a5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北京市朝阳区立水桥北甲</w:t>
      </w:r>
      <w:r w:rsidR="0041708D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号</w:t>
      </w:r>
      <w:bookmarkEnd w:id="1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邮编：</w:t>
      </w:r>
      <w:bookmarkStart w:id="19" w:name="EBa12f3da92a174e3e9ecdda0c20055078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100012</w:t>
      </w:r>
      <w:bookmarkEnd w:id="19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联系人：</w:t>
      </w:r>
      <w:bookmarkStart w:id="20" w:name="EBf6ea65bd2b994e8b9baaefffc68fa7c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崔杰</w:t>
      </w:r>
      <w:bookmarkEnd w:id="20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电话：</w:t>
      </w:r>
      <w:bookmarkStart w:id="21" w:name="EB1ba6f96ae4744013bee25765b8cc72af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010-</w:t>
      </w:r>
      <w:r w:rsidR="0077460E">
        <w:rPr>
          <w:rFonts w:ascii="仿宋_GB2312" w:eastAsia="仿宋_GB2312"/>
          <w:b/>
          <w:sz w:val="24"/>
          <w:szCs w:val="32"/>
          <w:shd w:val="clear" w:color="auto" w:fill="FFFFFF"/>
        </w:rPr>
        <w:t>6160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1905</w:t>
      </w:r>
      <w:bookmarkEnd w:id="21"/>
      <w:r w:rsidR="00AD7E55"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15810899992</w:t>
      </w: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；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电子邮箱：</w:t>
      </w:r>
      <w:bookmarkStart w:id="22" w:name="EB2d4b6786d3294d488daad752cb55b1ac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cuij.glgy@sinopec.com</w:t>
      </w:r>
      <w:bookmarkEnd w:id="22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0D572D" w:rsidP="0026589C">
      <w:pPr>
        <w:rPr>
          <w:rFonts w:ascii="仿宋_GB2312" w:eastAsia="仿宋_GB2312" w:hAnsi="微软雅黑"/>
          <w:b/>
          <w:sz w:val="24"/>
          <w:szCs w:val="32"/>
        </w:rPr>
      </w:pPr>
      <w:bookmarkStart w:id="23" w:name="_Toc256000011"/>
      <w:r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 w:rsidR="0026589C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．公告发布期限</w:t>
      </w:r>
      <w:bookmarkEnd w:id="23"/>
      <w:r w:rsidR="0026589C"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26589C" w:rsidRPr="00B76532" w:rsidRDefault="0026589C" w:rsidP="0026589C">
      <w:pPr>
        <w:rPr>
          <w:rFonts w:ascii="仿宋_GB2312" w:eastAsia="仿宋_GB2312" w:hAnsi="微软雅黑"/>
          <w:b/>
          <w:sz w:val="24"/>
          <w:szCs w:val="32"/>
        </w:rPr>
      </w:pPr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本公告发布期限：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.</w:t>
      </w:r>
      <w:r w:rsidR="00C67B74">
        <w:rPr>
          <w:rFonts w:ascii="仿宋_GB2312" w:eastAsia="仿宋_GB2312"/>
          <w:b/>
          <w:sz w:val="24"/>
          <w:szCs w:val="32"/>
          <w:shd w:val="clear" w:color="auto" w:fill="FFFFFF"/>
        </w:rPr>
        <w:t>9.</w:t>
      </w:r>
      <w:r w:rsidR="00E376D2">
        <w:rPr>
          <w:rFonts w:ascii="仿宋_GB2312" w:eastAsia="仿宋_GB2312"/>
          <w:b/>
          <w:sz w:val="24"/>
          <w:szCs w:val="32"/>
          <w:shd w:val="clear" w:color="auto" w:fill="FFFFFF"/>
        </w:rPr>
        <w:t>27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-202</w:t>
      </w:r>
      <w:r w:rsidR="00DD1B27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3</w:t>
      </w:r>
      <w:r w:rsidR="004944E2" w:rsidRPr="00B76532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E376D2">
        <w:rPr>
          <w:rFonts w:ascii="仿宋_GB2312" w:eastAsia="仿宋_GB2312"/>
          <w:b/>
          <w:sz w:val="24"/>
          <w:szCs w:val="32"/>
          <w:shd w:val="clear" w:color="auto" w:fill="FFFFFF"/>
        </w:rPr>
        <w:t>10</w:t>
      </w:r>
      <w:r w:rsidR="00C67B74"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 w:rsidR="00E376D2">
        <w:rPr>
          <w:rFonts w:ascii="仿宋_GB2312" w:eastAsia="仿宋_GB2312"/>
          <w:b/>
          <w:sz w:val="24"/>
          <w:szCs w:val="32"/>
          <w:shd w:val="clear" w:color="auto" w:fill="FFFFFF"/>
        </w:rPr>
        <w:t>8</w:t>
      </w:r>
      <w:bookmarkStart w:id="24" w:name="_GoBack"/>
      <w:bookmarkEnd w:id="24"/>
      <w:r w:rsidRPr="00B76532">
        <w:rPr>
          <w:rFonts w:ascii="仿宋_GB2312" w:eastAsia="仿宋_GB2312" w:hint="eastAsia"/>
          <w:b/>
          <w:sz w:val="24"/>
          <w:szCs w:val="32"/>
          <w:shd w:val="clear" w:color="auto" w:fill="FFFFFF"/>
        </w:rPr>
        <w:t>。</w:t>
      </w:r>
      <w:r w:rsidRPr="00B76532">
        <w:rPr>
          <w:rFonts w:ascii="仿宋_GB2312" w:eastAsia="仿宋_GB2312" w:hAnsi="微软雅黑" w:hint="eastAsia"/>
          <w:b/>
          <w:sz w:val="24"/>
          <w:szCs w:val="32"/>
        </w:rPr>
        <w:t xml:space="preserve"> </w:t>
      </w:r>
    </w:p>
    <w:p w:rsidR="00ED3034" w:rsidRPr="000D572D" w:rsidRDefault="00ED3034" w:rsidP="0026589C">
      <w:pPr>
        <w:rPr>
          <w:rFonts w:ascii="仿宋_GB2312" w:eastAsia="仿宋_GB2312"/>
          <w:sz w:val="24"/>
          <w:szCs w:val="32"/>
        </w:rPr>
      </w:pPr>
    </w:p>
    <w:sectPr w:rsidR="00ED3034" w:rsidRPr="000D572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ED" w:rsidRDefault="00EB2BED" w:rsidP="0026589C">
      <w:r>
        <w:separator/>
      </w:r>
    </w:p>
  </w:endnote>
  <w:endnote w:type="continuationSeparator" w:id="0">
    <w:p w:rsidR="00EB2BED" w:rsidRDefault="00EB2BED" w:rsidP="0026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ED" w:rsidRDefault="00EB2BED" w:rsidP="0026589C">
      <w:r>
        <w:separator/>
      </w:r>
    </w:p>
  </w:footnote>
  <w:footnote w:type="continuationSeparator" w:id="0">
    <w:p w:rsidR="00EB2BED" w:rsidRDefault="00EB2BED" w:rsidP="0026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2D" w:rsidRDefault="000D572D" w:rsidP="000D572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60B6"/>
    <w:multiLevelType w:val="hybridMultilevel"/>
    <w:tmpl w:val="A3962182"/>
    <w:lvl w:ilvl="0" w:tplc="AAD66776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2F2157"/>
    <w:multiLevelType w:val="hybridMultilevel"/>
    <w:tmpl w:val="98F0C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5"/>
    <w:rsid w:val="00061A47"/>
    <w:rsid w:val="00072BD9"/>
    <w:rsid w:val="000A286A"/>
    <w:rsid w:val="000D572D"/>
    <w:rsid w:val="001501EB"/>
    <w:rsid w:val="00193CD2"/>
    <w:rsid w:val="00211E3F"/>
    <w:rsid w:val="00223A4F"/>
    <w:rsid w:val="00247F4E"/>
    <w:rsid w:val="0026589C"/>
    <w:rsid w:val="00350B09"/>
    <w:rsid w:val="0038754A"/>
    <w:rsid w:val="003C43BF"/>
    <w:rsid w:val="0041708D"/>
    <w:rsid w:val="00442870"/>
    <w:rsid w:val="004944E2"/>
    <w:rsid w:val="004967CC"/>
    <w:rsid w:val="00555E12"/>
    <w:rsid w:val="005815F1"/>
    <w:rsid w:val="00585A98"/>
    <w:rsid w:val="006027A7"/>
    <w:rsid w:val="006255DE"/>
    <w:rsid w:val="00667ADE"/>
    <w:rsid w:val="006B0DF8"/>
    <w:rsid w:val="006B177A"/>
    <w:rsid w:val="007356D2"/>
    <w:rsid w:val="00770A5A"/>
    <w:rsid w:val="007738D2"/>
    <w:rsid w:val="0077460E"/>
    <w:rsid w:val="00845E49"/>
    <w:rsid w:val="00847624"/>
    <w:rsid w:val="00881FA1"/>
    <w:rsid w:val="008C0BEF"/>
    <w:rsid w:val="00974092"/>
    <w:rsid w:val="00A072A5"/>
    <w:rsid w:val="00A45608"/>
    <w:rsid w:val="00A85DBB"/>
    <w:rsid w:val="00AD57A4"/>
    <w:rsid w:val="00AD7E55"/>
    <w:rsid w:val="00AE79BD"/>
    <w:rsid w:val="00B76532"/>
    <w:rsid w:val="00BD473C"/>
    <w:rsid w:val="00BF37C9"/>
    <w:rsid w:val="00C27B58"/>
    <w:rsid w:val="00C67B74"/>
    <w:rsid w:val="00D11024"/>
    <w:rsid w:val="00DD0FE6"/>
    <w:rsid w:val="00DD1B27"/>
    <w:rsid w:val="00E13F07"/>
    <w:rsid w:val="00E376D2"/>
    <w:rsid w:val="00E77D64"/>
    <w:rsid w:val="00EB2BED"/>
    <w:rsid w:val="00EC4005"/>
    <w:rsid w:val="00ED3034"/>
    <w:rsid w:val="00EF5A3C"/>
    <w:rsid w:val="00F41C69"/>
    <w:rsid w:val="00F90E4D"/>
    <w:rsid w:val="00FA35CE"/>
    <w:rsid w:val="00FC130D"/>
    <w:rsid w:val="00FD1480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09A2C-0D96-4F95-B82E-FAC1F64B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6589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5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5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5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589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6589C"/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65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658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AC0984-78FB-4884-AA00-AA7AA931C96E}"/>
</file>

<file path=customXml/itemProps2.xml><?xml version="1.0" encoding="utf-8"?>
<ds:datastoreItem xmlns:ds="http://schemas.openxmlformats.org/officeDocument/2006/customXml" ds:itemID="{CF16A6ED-7404-4F6B-8BF5-B378950B9FEF}"/>
</file>

<file path=customXml/itemProps3.xml><?xml version="1.0" encoding="utf-8"?>
<ds:datastoreItem xmlns:ds="http://schemas.openxmlformats.org/officeDocument/2006/customXml" ds:itemID="{4A239383-B3A2-49D2-99E1-DD0EEC80FC6A}"/>
</file>

<file path=customXml/itemProps4.xml><?xml version="1.0" encoding="utf-8"?>
<ds:datastoreItem xmlns:ds="http://schemas.openxmlformats.org/officeDocument/2006/customXml" ds:itemID="{33B02B91-8A50-4C25-948E-56C69AF39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178</Words>
  <Characters>1019</Characters>
  <Application>Microsoft Office Word</Application>
  <DocSecurity>0</DocSecurity>
  <Lines>8</Lines>
  <Paragraphs>2</Paragraphs>
  <ScaleCrop>false</ScaleCrop>
  <Company>Sinopec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崔杰</dc:creator>
  <cp:keywords/>
  <dc:description/>
  <cp:lastModifiedBy>崔杰</cp:lastModifiedBy>
  <cp:revision>41</cp:revision>
  <dcterms:created xsi:type="dcterms:W3CDTF">2022-05-18T07:05:00Z</dcterms:created>
  <dcterms:modified xsi:type="dcterms:W3CDTF">2023-09-27T02:12:00Z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0x010100255124756D5EAA40BA9C63BB3DFACBF3</vt:lpwstr>
  </property>
</Properties>
</file>