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2D" w:rsidRDefault="0026589C" w:rsidP="0026589C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bookmarkStart w:id="0" w:name="EBda158ebef3e74de18f90e1256663ad17"/>
      <w:r w:rsidRPr="0026589C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石油化工管理干部</w:t>
      </w:r>
      <w:bookmarkEnd w:id="0"/>
      <w:r w:rsidR="000D572D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学院</w:t>
      </w:r>
    </w:p>
    <w:p w:rsidR="0026589C" w:rsidRPr="008C0BEF" w:rsidRDefault="003C43BF" w:rsidP="008C0BEF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r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信息</w:t>
      </w:r>
      <w:r>
        <w:rPr>
          <w:rFonts w:ascii="华文中宋" w:eastAsia="华文中宋" w:hAnsi="华文中宋"/>
          <w:sz w:val="44"/>
          <w:szCs w:val="44"/>
          <w:shd w:val="clear" w:color="auto" w:fill="FFFFFF"/>
        </w:rPr>
        <w:t>发布系统</w:t>
      </w:r>
      <w:r w:rsidR="004967CC" w:rsidRPr="004967CC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建设项目</w:t>
      </w:r>
      <w:r w:rsidR="0026589C" w:rsidRPr="0026589C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询价公告</w:t>
      </w:r>
    </w:p>
    <w:p w:rsidR="0026589C" w:rsidRDefault="0026589C" w:rsidP="0026589C">
      <w:pPr>
        <w:rPr>
          <w:szCs w:val="21"/>
          <w:shd w:val="clear" w:color="auto" w:fill="FFFFFF"/>
        </w:rPr>
      </w:pPr>
      <w:bookmarkStart w:id="1" w:name="_Toc256000001"/>
    </w:p>
    <w:bookmarkEnd w:id="1"/>
    <w:p w:rsidR="0026589C" w:rsidRPr="00B76532" w:rsidRDefault="0026589C" w:rsidP="0026589C">
      <w:pPr>
        <w:pStyle w:val="a6"/>
        <w:ind w:firstLineChars="0" w:firstLine="0"/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1. 询价条件</w:t>
      </w:r>
    </w:p>
    <w:p w:rsidR="0026589C" w:rsidRPr="00B76532" w:rsidRDefault="004967CC" w:rsidP="004967CC">
      <w:pPr>
        <w:ind w:firstLineChars="236" w:firstLine="569"/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石油化工管理干部学院（以下简称学院）隶属于中国石油化工集团公司（以下简称集团公司），学院总部</w:t>
      </w:r>
      <w:proofErr w:type="gramStart"/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座落</w:t>
      </w:r>
      <w:proofErr w:type="gramEnd"/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于北京市朝阳区立水桥，是集团公司党校、人才培训中心、继续项目教育中心、信息技术培训中心和远程教育中心六位一体的高级人才培训基地，具有培训、研究和咨询三大功能。</w:t>
      </w:r>
      <w:r w:rsidR="003C43BF" w:rsidRP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信息发布系统是学院整体宣传体系的核心技术支撑系统。通过统一的发布服务器，控制多处发布播放器，实现多种媒介资源的定时自动轮播，从而达到既节约人力，又达到宣传效果的目标</w:t>
      </w:r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="007738D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询价人为石油化工管理干部学院，</w:t>
      </w:r>
      <w:r w:rsidR="00A072A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建设资金来自</w:t>
      </w: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上级拨款</w:t>
      </w:r>
      <w:r w:rsidR="00A072A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</w:t>
      </w:r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信息发布</w:t>
      </w:r>
      <w:r w:rsidR="003C43BF">
        <w:rPr>
          <w:rFonts w:ascii="仿宋_GB2312" w:eastAsia="仿宋_GB2312"/>
          <w:b/>
          <w:sz w:val="24"/>
          <w:szCs w:val="32"/>
          <w:shd w:val="clear" w:color="auto" w:fill="FFFFFF"/>
        </w:rPr>
        <w:t>系统</w:t>
      </w:r>
      <w:r w:rsidRPr="004967CC">
        <w:rPr>
          <w:rFonts w:ascii="仿宋_GB2312" w:eastAsia="仿宋_GB2312"/>
          <w:b/>
          <w:sz w:val="24"/>
          <w:szCs w:val="32"/>
          <w:shd w:val="clear" w:color="auto" w:fill="FFFFFF"/>
        </w:rPr>
        <w:t>建设</w:t>
      </w:r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项目</w:t>
      </w:r>
      <w:r w:rsidR="007738D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已具备询价条件，特邀请有意向的承包商参与</w:t>
      </w:r>
      <w:r w:rsidR="00072BD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2" w:name="_Toc25600000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 项目概况与询价范围</w:t>
      </w:r>
      <w:bookmarkEnd w:id="2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Ansi="微软雅黑"/>
          <w:b/>
          <w:sz w:val="24"/>
          <w:szCs w:val="32"/>
        </w:rPr>
        <w:t xml:space="preserve">2.1 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项目</w:t>
      </w:r>
      <w:r w:rsidRPr="00B76532">
        <w:rPr>
          <w:rFonts w:ascii="仿宋_GB2312" w:eastAsia="仿宋_GB2312" w:hAnsi="微软雅黑"/>
          <w:b/>
          <w:sz w:val="24"/>
          <w:szCs w:val="32"/>
        </w:rPr>
        <w:t>名称：</w:t>
      </w:r>
      <w:r w:rsidR="004967CC"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信息发布</w:t>
      </w:r>
      <w:r w:rsidR="003C43BF">
        <w:rPr>
          <w:rFonts w:ascii="仿宋_GB2312" w:eastAsia="仿宋_GB2312"/>
          <w:b/>
          <w:sz w:val="24"/>
          <w:szCs w:val="32"/>
          <w:shd w:val="clear" w:color="auto" w:fill="FFFFFF"/>
        </w:rPr>
        <w:t>系统</w:t>
      </w:r>
      <w:r w:rsidR="004967CC"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建设项目</w:t>
      </w:r>
    </w:p>
    <w:p w:rsidR="0026589C" w:rsidRPr="00B76532" w:rsidRDefault="00223A4F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26589C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项目地点：北京市朝阳区立水桥北甲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号。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询价范围：</w:t>
      </w:r>
      <w:r w:rsidR="003C43BF" w:rsidRP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信息发布系统的安装、调试、运行，与其它各终端或系统的线路连接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2.4 报价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方式：</w:t>
      </w:r>
      <w:r w:rsidR="007738D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按</w:t>
      </w:r>
      <w:r w:rsidR="007738D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询价通知书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规定格式提供报价明细,</w:t>
      </w:r>
      <w:r w:rsid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固定</w:t>
      </w:r>
      <w:r w:rsidR="004967CC">
        <w:rPr>
          <w:rFonts w:ascii="仿宋_GB2312" w:eastAsia="仿宋_GB2312"/>
          <w:b/>
          <w:sz w:val="24"/>
          <w:szCs w:val="32"/>
          <w:shd w:val="clear" w:color="auto" w:fill="FFFFFF"/>
        </w:rPr>
        <w:t>总价</w:t>
      </w:r>
      <w:r w:rsidR="00FD1480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7738D2" w:rsidRDefault="007738D2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2.5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B7653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甲方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只接受一次报价，控制价</w:t>
      </w:r>
      <w:r w:rsidR="003C43BF">
        <w:rPr>
          <w:rFonts w:ascii="仿宋_GB2312" w:eastAsia="仿宋_GB2312"/>
          <w:b/>
          <w:sz w:val="24"/>
          <w:szCs w:val="32"/>
          <w:shd w:val="clear" w:color="auto" w:fill="FFFFFF"/>
        </w:rPr>
        <w:t>56.38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万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元。</w:t>
      </w:r>
    </w:p>
    <w:p w:rsidR="00B76532" w:rsidRPr="00B76532" w:rsidRDefault="00B76532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2.6 工期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bookmarkStart w:id="3" w:name="_GoBack"/>
      <w:bookmarkEnd w:id="3"/>
      <w:r w:rsidR="00EF5A3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0天内完成全部施工内容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4" w:name="_Toc25600000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3．报价人资格要求</w:t>
      </w:r>
      <w:bookmarkEnd w:id="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  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</w:p>
    <w:p w:rsidR="0026589C" w:rsidRPr="00B76532" w:rsidRDefault="00223A4F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3.1 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报价人应具备以下基本资格条件：</w:t>
      </w:r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</w:t>
      </w:r>
      <w:r w:rsidR="00247F4E" w:rsidRP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在中华人民共和国境内注册的独立法人，经营范围需涵盖本询价项目业务范围；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只有在法律和财务上独立、合法运作并</w:t>
      </w:r>
      <w:proofErr w:type="gramStart"/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独立于询价单位</w:t>
      </w:r>
      <w:proofErr w:type="gramEnd"/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的报价人才能参加报价</w:t>
      </w:r>
      <w:r w:rsid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（3）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财务状况良好，具有足够资产及能力并有效地履行合同</w:t>
      </w:r>
      <w:r w:rsid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3.2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本次询价不接受联合体投标。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本次询价资格审查方式：资格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预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审。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报价人应慎重考虑</w:t>
      </w:r>
      <w:proofErr w:type="gramStart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并决策</w:t>
      </w:r>
      <w:proofErr w:type="gramEnd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是否参与本询价项目的投标。若获取了询价文件后决定不参与投标，请在递交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文件截止时间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天前书面通知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5" w:name="_Toc25600000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文件及相关资料获取</w:t>
      </w:r>
      <w:bookmarkEnd w:id="5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4.1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获取</w:t>
      </w:r>
      <w:r w:rsidR="001501EB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文件、图纸等相关资料时间：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（1）获取开始时间：</w:t>
      </w:r>
      <w:bookmarkStart w:id="6" w:name="EB56775f2cc34248239d5c1892692062a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3C43BF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（2）获取截止时间：</w:t>
      </w:r>
      <w:bookmarkStart w:id="7" w:name="EB6118eeec69874bca935ca8700d55e9ee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4967CC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8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7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0D572D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bookmarkStart w:id="8" w:name="_Toc256000005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文件编制及递交</w:t>
      </w:r>
      <w:bookmarkEnd w:id="8"/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5.1编制方式：报价文件须按照询价人</w:t>
      </w:r>
      <w:r w:rsidRPr="00B76532">
        <w:rPr>
          <w:rFonts w:ascii="仿宋_GB2312" w:eastAsia="仿宋_GB2312" w:hAnsi="微软雅黑"/>
          <w:b/>
          <w:sz w:val="24"/>
          <w:szCs w:val="32"/>
        </w:rPr>
        <w:t>询价通知书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要求进行编制。 </w:t>
      </w:r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5.2递交时间：</w:t>
      </w:r>
      <w:r w:rsidR="00A45608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截止时间前均可递交。 </w:t>
      </w:r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5.3</w:t>
      </w:r>
      <w:r w:rsidR="00A45608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截止时间：</w:t>
      </w:r>
      <w:bookmarkStart w:id="9" w:name="EBeedeb4a7b5ef46fb9e8905ca933fef9a"/>
      <w:r w:rsidRPr="00B76532">
        <w:rPr>
          <w:rFonts w:ascii="仿宋_GB2312" w:eastAsia="仿宋_GB2312" w:hAnsi="微软雅黑" w:hint="eastAsia"/>
          <w:b/>
          <w:sz w:val="24"/>
          <w:szCs w:val="32"/>
        </w:rPr>
        <w:t>202</w:t>
      </w:r>
      <w:r w:rsidR="003C43BF">
        <w:rPr>
          <w:rFonts w:ascii="仿宋_GB2312" w:eastAsia="仿宋_GB2312" w:hAnsi="微软雅黑" w:hint="eastAsia"/>
          <w:b/>
          <w:sz w:val="24"/>
          <w:szCs w:val="32"/>
        </w:rPr>
        <w:t>3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年</w:t>
      </w:r>
      <w:r w:rsidR="003C43BF">
        <w:rPr>
          <w:rFonts w:ascii="仿宋_GB2312" w:eastAsia="仿宋_GB2312" w:hAnsi="微软雅黑"/>
          <w:b/>
          <w:sz w:val="24"/>
          <w:szCs w:val="32"/>
        </w:rPr>
        <w:t>1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月</w:t>
      </w:r>
      <w:r w:rsidR="006255DE">
        <w:rPr>
          <w:rFonts w:ascii="仿宋_GB2312" w:eastAsia="仿宋_GB2312" w:hAnsi="微软雅黑"/>
          <w:b/>
          <w:sz w:val="24"/>
          <w:szCs w:val="32"/>
        </w:rPr>
        <w:t>1</w:t>
      </w:r>
      <w:r w:rsidR="003C43BF">
        <w:rPr>
          <w:rFonts w:ascii="仿宋_GB2312" w:eastAsia="仿宋_GB2312" w:hAnsi="微软雅黑" w:hint="eastAsia"/>
          <w:b/>
          <w:sz w:val="24"/>
          <w:szCs w:val="32"/>
        </w:rPr>
        <w:t>2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日</w:t>
      </w:r>
      <w:bookmarkEnd w:id="9"/>
      <w:r w:rsidRPr="00B76532">
        <w:rPr>
          <w:rFonts w:ascii="仿宋_GB2312" w:eastAsia="仿宋_GB2312" w:hAnsi="微软雅黑"/>
          <w:b/>
          <w:sz w:val="24"/>
          <w:szCs w:val="32"/>
        </w:rPr>
        <w:t xml:space="preserve"> 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</w:p>
    <w:p w:rsidR="0026589C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lastRenderedPageBreak/>
        <w:t>5.4递交方式：</w:t>
      </w:r>
      <w:r w:rsidR="004944E2" w:rsidRPr="00B76532">
        <w:rPr>
          <w:rFonts w:ascii="仿宋_GB2312" w:eastAsia="仿宋_GB2312" w:hAnsi="微软雅黑" w:hint="eastAsia"/>
          <w:b/>
          <w:sz w:val="24"/>
          <w:szCs w:val="32"/>
        </w:rPr>
        <w:t>根据甲方</w:t>
      </w:r>
      <w:r w:rsidR="004944E2" w:rsidRPr="00B76532">
        <w:rPr>
          <w:rFonts w:ascii="仿宋_GB2312" w:eastAsia="仿宋_GB2312" w:hAnsi="微软雅黑"/>
          <w:b/>
          <w:sz w:val="24"/>
          <w:szCs w:val="32"/>
        </w:rPr>
        <w:t>要求递交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0" w:name="_Toc25600000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6．开标</w:t>
      </w:r>
      <w:bookmarkEnd w:id="10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6.1开标时间：</w:t>
      </w:r>
      <w:bookmarkStart w:id="11" w:name="EB1f2c1bd63522472b97e8c1a12f917301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6255DE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日 </w:t>
      </w:r>
      <w:bookmarkEnd w:id="11"/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2" w:name="EBb10a75911c1744aab0bcbee93b0862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6.2</w:t>
      </w:r>
      <w:bookmarkEnd w:id="12"/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开标地点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朝阳区立水桥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甲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3" w:name="_Toc256000007"/>
      <w:bookmarkStart w:id="14" w:name="_Toc81547778"/>
      <w:bookmarkStart w:id="15" w:name="_Toc80970331"/>
      <w:bookmarkEnd w:id="13"/>
      <w:bookmarkEnd w:id="1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7．其他</w:t>
      </w:r>
      <w:bookmarkEnd w:id="15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6" w:name="EB0597c3bb56d7445aa88abf0d23c6f4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7.1</w:t>
      </w:r>
      <w:bookmarkEnd w:id="1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对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人不作经济补偿。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7.2请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人注意：在开标前自己的身份应对其他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人保密。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7" w:name="_Toc25600000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8．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</w:t>
      </w:r>
      <w:bookmarkEnd w:id="17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名称：</w:t>
      </w:r>
      <w:bookmarkStart w:id="18" w:name="EBda194c02a586483da2397be05b11316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</w:t>
      </w:r>
      <w:bookmarkEnd w:id="1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地址：</w:t>
      </w:r>
      <w:bookmarkStart w:id="19" w:name="EB012464b058274c0ab0321a8c46be8a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北京市朝阳区立水桥北甲</w:t>
      </w:r>
      <w:r w:rsidR="0041708D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</w:t>
      </w:r>
      <w:bookmarkEnd w:id="19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邮编：</w:t>
      </w:r>
      <w:bookmarkStart w:id="20" w:name="EBa12f3da92a174e3e9ecdda0c2005507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100012</w:t>
      </w:r>
      <w:bookmarkEnd w:id="20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联系人：</w:t>
      </w:r>
      <w:bookmarkStart w:id="21" w:name="EBf6ea65bd2b994e8b9baaefffc68fa7cf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崔杰</w:t>
      </w:r>
      <w:bookmarkEnd w:id="21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电话：</w:t>
      </w:r>
      <w:bookmarkStart w:id="22" w:name="EB1ba6f96ae4744013bee25765b8cc72af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010-52591905</w:t>
      </w:r>
      <w:bookmarkEnd w:id="2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电子邮箱：</w:t>
      </w:r>
      <w:bookmarkStart w:id="23" w:name="EB2d4b6786d3294d488daad752cb55b1ac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cuij.glgy@sinopec.com</w:t>
      </w:r>
      <w:bookmarkEnd w:id="2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0D572D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24" w:name="_Toc256000011"/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．公告发布期限</w:t>
      </w:r>
      <w:bookmarkEnd w:id="24"/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本公告发布期限：</w:t>
      </w:r>
      <w:r w:rsidR="004944E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4944E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.</w:t>
      </w:r>
      <w:r w:rsidR="00DD1B27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-202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6255DE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8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ED3034" w:rsidRPr="000D572D" w:rsidRDefault="00ED3034" w:rsidP="0026589C">
      <w:pPr>
        <w:rPr>
          <w:rFonts w:ascii="仿宋_GB2312" w:eastAsia="仿宋_GB2312"/>
          <w:sz w:val="24"/>
          <w:szCs w:val="32"/>
        </w:rPr>
      </w:pPr>
    </w:p>
    <w:sectPr w:rsidR="00ED3034" w:rsidRPr="000D572D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092" w:rsidRDefault="00974092" w:rsidP="0026589C">
      <w:r>
        <w:separator/>
      </w:r>
    </w:p>
  </w:endnote>
  <w:endnote w:type="continuationSeparator" w:id="0">
    <w:p w:rsidR="00974092" w:rsidRDefault="00974092" w:rsidP="0026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092" w:rsidRDefault="00974092" w:rsidP="0026589C">
      <w:r>
        <w:separator/>
      </w:r>
    </w:p>
  </w:footnote>
  <w:footnote w:type="continuationSeparator" w:id="0">
    <w:p w:rsidR="00974092" w:rsidRDefault="00974092" w:rsidP="0026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860B6"/>
    <w:multiLevelType w:val="hybridMultilevel"/>
    <w:tmpl w:val="A3962182"/>
    <w:lvl w:ilvl="0" w:tplc="AAD66776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2F2157"/>
    <w:multiLevelType w:val="hybridMultilevel"/>
    <w:tmpl w:val="98F0C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5"/>
    <w:rsid w:val="00072BD9"/>
    <w:rsid w:val="000D572D"/>
    <w:rsid w:val="001501EB"/>
    <w:rsid w:val="00211E3F"/>
    <w:rsid w:val="00223A4F"/>
    <w:rsid w:val="00247F4E"/>
    <w:rsid w:val="0026589C"/>
    <w:rsid w:val="003C43BF"/>
    <w:rsid w:val="0041708D"/>
    <w:rsid w:val="004944E2"/>
    <w:rsid w:val="004967CC"/>
    <w:rsid w:val="006255DE"/>
    <w:rsid w:val="00770A5A"/>
    <w:rsid w:val="007738D2"/>
    <w:rsid w:val="00881FA1"/>
    <w:rsid w:val="008C0BEF"/>
    <w:rsid w:val="00974092"/>
    <w:rsid w:val="00A072A5"/>
    <w:rsid w:val="00A45608"/>
    <w:rsid w:val="00B76532"/>
    <w:rsid w:val="00BF37C9"/>
    <w:rsid w:val="00DD1B27"/>
    <w:rsid w:val="00E77D64"/>
    <w:rsid w:val="00EC4005"/>
    <w:rsid w:val="00ED3034"/>
    <w:rsid w:val="00EF5A3C"/>
    <w:rsid w:val="00F41C69"/>
    <w:rsid w:val="00FD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C09A2C-0D96-4F95-B82E-FAC1F64B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6589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89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6589C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658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658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880519-F037-4615-9EAD-1F658B3C936F}"/>
</file>

<file path=customXml/itemProps2.xml><?xml version="1.0" encoding="utf-8"?>
<ds:datastoreItem xmlns:ds="http://schemas.openxmlformats.org/officeDocument/2006/customXml" ds:itemID="{2849ACE7-BF1D-434B-A0E8-02D3DF39C70A}"/>
</file>

<file path=customXml/itemProps3.xml><?xml version="1.0" encoding="utf-8"?>
<ds:datastoreItem xmlns:ds="http://schemas.openxmlformats.org/officeDocument/2006/customXml" ds:itemID="{5F1C5255-E636-4C93-A063-044C36EB4C94}"/>
</file>

<file path=customXml/itemProps4.xml><?xml version="1.0" encoding="utf-8"?>
<ds:datastoreItem xmlns:ds="http://schemas.openxmlformats.org/officeDocument/2006/customXml" ds:itemID="{FCF3E266-33B1-4883-8CAB-2A1197EB4B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181</Words>
  <Characters>1034</Characters>
  <Application>Microsoft Office Word</Application>
  <DocSecurity>0</DocSecurity>
  <Lines>8</Lines>
  <Paragraphs>2</Paragraphs>
  <ScaleCrop>false</ScaleCrop>
  <Company>Sinopec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崔杰</dc:creator>
  <cp:keywords/>
  <dc:description/>
  <cp:lastModifiedBy>崔杰</cp:lastModifiedBy>
  <cp:revision>19</cp:revision>
  <dcterms:created xsi:type="dcterms:W3CDTF">2022-05-18T07:05:00Z</dcterms:created>
  <dcterms:modified xsi:type="dcterms:W3CDTF">2023-01-06T06:19:00Z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0x010100255124756D5EAA40BA9C63BB3DFACBF3</vt:lpwstr>
  </property>
</Properties>
</file>