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72D" w:rsidRPr="006557CA" w:rsidRDefault="0026589C" w:rsidP="0064170F">
      <w:pPr>
        <w:jc w:val="center"/>
        <w:rPr>
          <w:rFonts w:ascii="华文中宋" w:eastAsia="华文中宋" w:hAnsi="华文中宋"/>
          <w:sz w:val="44"/>
          <w:szCs w:val="44"/>
          <w:shd w:val="clear" w:color="auto" w:fill="FFFFFF"/>
        </w:rPr>
      </w:pPr>
      <w:bookmarkStart w:id="0" w:name="EBda158ebef3e74de18f90e1256663ad17"/>
      <w:r w:rsidRPr="006557CA">
        <w:rPr>
          <w:rFonts w:ascii="华文中宋" w:eastAsia="华文中宋" w:hAnsi="华文中宋" w:hint="eastAsia"/>
          <w:sz w:val="44"/>
          <w:szCs w:val="44"/>
          <w:shd w:val="clear" w:color="auto" w:fill="FFFFFF"/>
        </w:rPr>
        <w:t>石油化工管理干部</w:t>
      </w:r>
      <w:bookmarkEnd w:id="0"/>
      <w:r w:rsidR="000D572D" w:rsidRPr="006557CA">
        <w:rPr>
          <w:rFonts w:ascii="华文中宋" w:eastAsia="华文中宋" w:hAnsi="华文中宋" w:hint="eastAsia"/>
          <w:sz w:val="44"/>
          <w:szCs w:val="44"/>
          <w:shd w:val="clear" w:color="auto" w:fill="FFFFFF"/>
        </w:rPr>
        <w:t>学院</w:t>
      </w:r>
    </w:p>
    <w:p w:rsidR="0026589C" w:rsidRPr="006557CA" w:rsidRDefault="00FA6888" w:rsidP="0064170F">
      <w:pPr>
        <w:jc w:val="center"/>
        <w:rPr>
          <w:rFonts w:ascii="华文中宋" w:eastAsia="华文中宋" w:hAnsi="华文中宋"/>
          <w:sz w:val="44"/>
          <w:szCs w:val="44"/>
          <w:shd w:val="clear" w:color="auto" w:fill="FFFFFF"/>
        </w:rPr>
      </w:pPr>
      <w:r w:rsidRPr="006557CA">
        <w:rPr>
          <w:rFonts w:ascii="华文中宋" w:eastAsia="华文中宋" w:hAnsi="华文中宋" w:hint="eastAsia"/>
          <w:sz w:val="44"/>
          <w:szCs w:val="44"/>
          <w:shd w:val="clear" w:color="auto" w:fill="FFFFFF"/>
        </w:rPr>
        <w:t>综合楼小餐厅及二夹层维修工程</w:t>
      </w:r>
      <w:r w:rsidR="0026589C" w:rsidRPr="006557CA">
        <w:rPr>
          <w:rFonts w:ascii="华文中宋" w:eastAsia="华文中宋" w:hAnsi="华文中宋" w:hint="eastAsia"/>
          <w:sz w:val="44"/>
          <w:szCs w:val="44"/>
          <w:shd w:val="clear" w:color="auto" w:fill="FFFFFF"/>
        </w:rPr>
        <w:t>询价公告</w:t>
      </w:r>
    </w:p>
    <w:p w:rsidR="0026589C" w:rsidRDefault="0026589C" w:rsidP="0064170F">
      <w:pPr>
        <w:rPr>
          <w:szCs w:val="21"/>
          <w:shd w:val="clear" w:color="auto" w:fill="FFFFFF"/>
        </w:rPr>
      </w:pPr>
      <w:bookmarkStart w:id="1" w:name="_Toc256000001"/>
    </w:p>
    <w:bookmarkEnd w:id="1"/>
    <w:p w:rsidR="0026589C" w:rsidRPr="006557CA" w:rsidRDefault="0026589C" w:rsidP="0064170F">
      <w:pPr>
        <w:pStyle w:val="a6"/>
        <w:ind w:firstLineChars="0" w:firstLine="0"/>
        <w:rPr>
          <w:rFonts w:ascii="仿宋_GB2312" w:eastAsia="仿宋_GB2312" w:hAnsi="微软雅黑"/>
          <w:b/>
          <w:sz w:val="24"/>
          <w:szCs w:val="32"/>
        </w:rPr>
      </w:pPr>
      <w:r w:rsidRPr="006557C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1. 询价条件</w:t>
      </w:r>
    </w:p>
    <w:p w:rsidR="0026589C" w:rsidRPr="006557CA" w:rsidRDefault="004967CC" w:rsidP="0064170F">
      <w:pPr>
        <w:ind w:firstLineChars="236" w:firstLine="569"/>
        <w:rPr>
          <w:rFonts w:ascii="仿宋_GB2312" w:eastAsia="仿宋_GB2312"/>
          <w:b/>
          <w:sz w:val="24"/>
          <w:szCs w:val="32"/>
          <w:shd w:val="clear" w:color="auto" w:fill="FFFFFF"/>
        </w:rPr>
      </w:pPr>
      <w:r w:rsidRPr="006557C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石油化工管理干部学院（以下简称学院）隶属于中国石油化工集团公司（以下简称集团公司），学院总部</w:t>
      </w:r>
      <w:proofErr w:type="gramStart"/>
      <w:r w:rsidRPr="006557C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座落</w:t>
      </w:r>
      <w:proofErr w:type="gramEnd"/>
      <w:r w:rsidRPr="006557C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于北京市朝阳区立水桥，是集团公司党校、人才培训中心、继续项目教育中心、信息技术培训中心和远程教育中心六位一体的高级人才培训基地，具有培训、研究和咨询三大功能。本项目是</w:t>
      </w:r>
      <w:r w:rsidR="00FA6888" w:rsidRPr="006557C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根据</w:t>
      </w:r>
      <w:r w:rsidR="00FA6888" w:rsidRPr="006557CA">
        <w:rPr>
          <w:rFonts w:ascii="仿宋_GB2312" w:eastAsia="仿宋_GB2312"/>
          <w:b/>
          <w:sz w:val="24"/>
          <w:szCs w:val="32"/>
          <w:shd w:val="clear" w:color="auto" w:fill="FFFFFF"/>
        </w:rPr>
        <w:t>二夹层</w:t>
      </w:r>
      <w:r w:rsidR="00FA6888" w:rsidRPr="006557C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使</w:t>
      </w:r>
      <w:r w:rsidR="00FA6888" w:rsidRPr="006557CA">
        <w:rPr>
          <w:rFonts w:ascii="仿宋_GB2312" w:eastAsia="仿宋_GB2312"/>
          <w:b/>
          <w:sz w:val="24"/>
          <w:szCs w:val="32"/>
          <w:shd w:val="clear" w:color="auto" w:fill="FFFFFF"/>
        </w:rPr>
        <w:t>用特点将二夹层整体</w:t>
      </w:r>
      <w:r w:rsidR="00FA6888" w:rsidRPr="006557C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划出</w:t>
      </w:r>
      <w:r w:rsidR="00FA6888" w:rsidRPr="006557CA">
        <w:rPr>
          <w:rFonts w:ascii="仿宋_GB2312" w:eastAsia="仿宋_GB2312"/>
          <w:b/>
          <w:sz w:val="24"/>
          <w:szCs w:val="32"/>
          <w:shd w:val="clear" w:color="auto" w:fill="FFFFFF"/>
        </w:rPr>
        <w:t>综合</w:t>
      </w:r>
      <w:r w:rsidR="00FA6888" w:rsidRPr="006557C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楼等</w:t>
      </w:r>
      <w:r w:rsidR="00FA6888" w:rsidRPr="006557CA">
        <w:rPr>
          <w:rFonts w:ascii="仿宋_GB2312" w:eastAsia="仿宋_GB2312"/>
          <w:b/>
          <w:sz w:val="24"/>
          <w:szCs w:val="32"/>
          <w:shd w:val="clear" w:color="auto" w:fill="FFFFFF"/>
        </w:rPr>
        <w:t>楼宇</w:t>
      </w:r>
      <w:r w:rsidR="00FA6888" w:rsidRPr="006557C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改造工程范围。将二夹层</w:t>
      </w:r>
      <w:r w:rsidR="00FA6888" w:rsidRPr="006557CA">
        <w:rPr>
          <w:rFonts w:ascii="仿宋_GB2312" w:eastAsia="仿宋_GB2312"/>
          <w:b/>
          <w:sz w:val="24"/>
          <w:szCs w:val="32"/>
          <w:shd w:val="clear" w:color="auto" w:fill="FFFFFF"/>
        </w:rPr>
        <w:t>单独设计为办公区域</w:t>
      </w:r>
      <w:r w:rsidR="00FA6888" w:rsidRPr="006557C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，</w:t>
      </w:r>
      <w:r w:rsidR="00FA6888" w:rsidRPr="006557CA">
        <w:rPr>
          <w:rFonts w:ascii="仿宋_GB2312" w:eastAsia="仿宋_GB2312"/>
          <w:b/>
          <w:sz w:val="24"/>
          <w:szCs w:val="32"/>
          <w:shd w:val="clear" w:color="auto" w:fill="FFFFFF"/>
        </w:rPr>
        <w:t>包括但不限于办公室、会议室、活动区、卫生间</w:t>
      </w:r>
      <w:r w:rsidR="00FA6888" w:rsidRPr="006557C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、</w:t>
      </w:r>
      <w:r w:rsidR="00FA6888" w:rsidRPr="006557CA">
        <w:rPr>
          <w:rFonts w:ascii="仿宋_GB2312" w:eastAsia="仿宋_GB2312"/>
          <w:b/>
          <w:sz w:val="24"/>
          <w:szCs w:val="32"/>
          <w:shd w:val="clear" w:color="auto" w:fill="FFFFFF"/>
        </w:rPr>
        <w:t>走廊</w:t>
      </w:r>
      <w:r w:rsidR="00FA6888" w:rsidRPr="006557C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等装修</w:t>
      </w:r>
      <w:r w:rsidR="00FA6888" w:rsidRPr="006557CA">
        <w:rPr>
          <w:rFonts w:ascii="仿宋_GB2312" w:eastAsia="仿宋_GB2312"/>
          <w:b/>
          <w:sz w:val="24"/>
          <w:szCs w:val="32"/>
          <w:shd w:val="clear" w:color="auto" w:fill="FFFFFF"/>
        </w:rPr>
        <w:t>和配套</w:t>
      </w:r>
      <w:r w:rsidR="00FA6888" w:rsidRPr="006557C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水暖电</w:t>
      </w:r>
      <w:r w:rsidR="00FA6888" w:rsidRPr="006557CA">
        <w:rPr>
          <w:rFonts w:ascii="仿宋_GB2312" w:eastAsia="仿宋_GB2312"/>
          <w:b/>
          <w:sz w:val="24"/>
          <w:szCs w:val="32"/>
          <w:shd w:val="clear" w:color="auto" w:fill="FFFFFF"/>
        </w:rPr>
        <w:t>、弱电等改造。</w:t>
      </w:r>
      <w:r w:rsidR="00FA6888" w:rsidRPr="006557C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二层</w:t>
      </w:r>
      <w:r w:rsidR="00FA6888" w:rsidRPr="006557CA">
        <w:rPr>
          <w:rFonts w:ascii="仿宋_GB2312" w:eastAsia="仿宋_GB2312"/>
          <w:b/>
          <w:sz w:val="24"/>
          <w:szCs w:val="32"/>
          <w:shd w:val="clear" w:color="auto" w:fill="FFFFFF"/>
        </w:rPr>
        <w:t>小餐厅装修改造</w:t>
      </w:r>
      <w:r w:rsidR="00FA6888" w:rsidRPr="006557C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，</w:t>
      </w:r>
      <w:r w:rsidR="00FA6888" w:rsidRPr="006557CA">
        <w:rPr>
          <w:rFonts w:ascii="仿宋_GB2312" w:eastAsia="仿宋_GB2312"/>
          <w:b/>
          <w:sz w:val="24"/>
          <w:szCs w:val="32"/>
          <w:shd w:val="clear" w:color="auto" w:fill="FFFFFF"/>
        </w:rPr>
        <w:t>包括</w:t>
      </w:r>
      <w:r w:rsidR="00FA6888" w:rsidRPr="006557C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但不限于3个</w:t>
      </w:r>
      <w:r w:rsidR="00FA6888" w:rsidRPr="006557CA">
        <w:rPr>
          <w:rFonts w:ascii="仿宋_GB2312" w:eastAsia="仿宋_GB2312"/>
          <w:b/>
          <w:sz w:val="24"/>
          <w:szCs w:val="32"/>
          <w:shd w:val="clear" w:color="auto" w:fill="FFFFFF"/>
        </w:rPr>
        <w:t>包间，男女卫生间</w:t>
      </w:r>
      <w:r w:rsidR="00FA6888" w:rsidRPr="006557C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、库房等布局改、</w:t>
      </w:r>
      <w:r w:rsidR="00FA6888" w:rsidRPr="006557CA">
        <w:rPr>
          <w:rFonts w:ascii="仿宋_GB2312" w:eastAsia="仿宋_GB2312"/>
          <w:b/>
          <w:sz w:val="24"/>
          <w:szCs w:val="32"/>
          <w:shd w:val="clear" w:color="auto" w:fill="FFFFFF"/>
        </w:rPr>
        <w:t>装修及配套水电改造。图纸</w:t>
      </w:r>
      <w:r w:rsidR="00FA6888" w:rsidRPr="006557C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与</w:t>
      </w:r>
      <w:r w:rsidR="00FA6888" w:rsidRPr="006557CA">
        <w:rPr>
          <w:rFonts w:ascii="仿宋_GB2312" w:eastAsia="仿宋_GB2312"/>
          <w:b/>
          <w:sz w:val="24"/>
          <w:szCs w:val="32"/>
          <w:shd w:val="clear" w:color="auto" w:fill="FFFFFF"/>
        </w:rPr>
        <w:t>工程量清单</w:t>
      </w:r>
      <w:r w:rsidR="00FA6888" w:rsidRPr="006557C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所有</w:t>
      </w:r>
      <w:r w:rsidR="00FA6888" w:rsidRPr="006557CA">
        <w:rPr>
          <w:rFonts w:ascii="仿宋_GB2312" w:eastAsia="仿宋_GB2312"/>
          <w:b/>
          <w:sz w:val="24"/>
          <w:szCs w:val="32"/>
          <w:shd w:val="clear" w:color="auto" w:fill="FFFFFF"/>
        </w:rPr>
        <w:t>内容</w:t>
      </w:r>
      <w:r w:rsidR="00FA6888" w:rsidRPr="006557C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,承包方</w:t>
      </w:r>
      <w:r w:rsidR="00FA6888" w:rsidRPr="006557CA">
        <w:rPr>
          <w:rFonts w:ascii="仿宋_GB2312" w:eastAsia="仿宋_GB2312"/>
          <w:b/>
          <w:sz w:val="24"/>
          <w:szCs w:val="32"/>
          <w:shd w:val="clear" w:color="auto" w:fill="FFFFFF"/>
        </w:rPr>
        <w:t>包工包料</w:t>
      </w:r>
      <w:r w:rsidRPr="006557C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。</w:t>
      </w:r>
      <w:r w:rsidR="007738D2" w:rsidRPr="006557C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询价人为石油化工管理干部学院，</w:t>
      </w:r>
      <w:r w:rsidR="00A072A5" w:rsidRPr="006557C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建设资金来自</w:t>
      </w:r>
      <w:r w:rsidRPr="006557C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上级拨款</w:t>
      </w:r>
      <w:r w:rsidR="00A072A5" w:rsidRPr="006557C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，</w:t>
      </w:r>
      <w:r w:rsidRPr="006557C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石油化工管理干部</w:t>
      </w:r>
      <w:r w:rsidR="00FA6888" w:rsidRPr="006557C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学院综合楼小餐厅及二夹层维修工程</w:t>
      </w:r>
      <w:r w:rsidR="007738D2" w:rsidRPr="006557C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已具备询价条件，特邀请有意向的承包商参与</w:t>
      </w:r>
      <w:r w:rsidR="00042E4D" w:rsidRPr="006557C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询价</w:t>
      </w:r>
      <w:r w:rsidR="007738D2" w:rsidRPr="006557C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。</w:t>
      </w:r>
    </w:p>
    <w:p w:rsidR="0026589C" w:rsidRPr="006557CA" w:rsidRDefault="0026589C" w:rsidP="0064170F">
      <w:pPr>
        <w:rPr>
          <w:rFonts w:ascii="仿宋_GB2312" w:eastAsia="仿宋_GB2312" w:hAnsi="微软雅黑"/>
          <w:b/>
          <w:sz w:val="24"/>
          <w:szCs w:val="32"/>
        </w:rPr>
      </w:pPr>
      <w:bookmarkStart w:id="2" w:name="_Toc256000002"/>
      <w:r w:rsidRPr="006557C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2. 项目概况与询价范围</w:t>
      </w:r>
      <w:bookmarkEnd w:id="2"/>
      <w:r w:rsidRPr="006557CA"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:rsidR="0026589C" w:rsidRPr="006557CA" w:rsidRDefault="0026589C" w:rsidP="0064170F">
      <w:pPr>
        <w:rPr>
          <w:rFonts w:ascii="仿宋_GB2312" w:eastAsia="仿宋_GB2312"/>
          <w:b/>
          <w:sz w:val="24"/>
          <w:szCs w:val="32"/>
          <w:shd w:val="clear" w:color="auto" w:fill="FFFFFF"/>
        </w:rPr>
      </w:pPr>
      <w:r w:rsidRPr="006557CA">
        <w:rPr>
          <w:rFonts w:ascii="仿宋_GB2312" w:eastAsia="仿宋_GB2312" w:hAnsi="微软雅黑"/>
          <w:b/>
          <w:sz w:val="24"/>
          <w:szCs w:val="32"/>
        </w:rPr>
        <w:t xml:space="preserve">2.1 </w:t>
      </w:r>
      <w:r w:rsidRPr="006557CA">
        <w:rPr>
          <w:rFonts w:ascii="仿宋_GB2312" w:eastAsia="仿宋_GB2312" w:hAnsi="微软雅黑" w:hint="eastAsia"/>
          <w:b/>
          <w:sz w:val="24"/>
          <w:szCs w:val="32"/>
        </w:rPr>
        <w:t>项目</w:t>
      </w:r>
      <w:r w:rsidRPr="006557CA">
        <w:rPr>
          <w:rFonts w:ascii="仿宋_GB2312" w:eastAsia="仿宋_GB2312" w:hAnsi="微软雅黑"/>
          <w:b/>
          <w:sz w:val="24"/>
          <w:szCs w:val="32"/>
        </w:rPr>
        <w:t>名称：</w:t>
      </w:r>
      <w:r w:rsidR="00FA6888" w:rsidRPr="006557C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石油化工管理干部学院综合楼小餐厅及二夹层维修工程</w:t>
      </w:r>
    </w:p>
    <w:p w:rsidR="0026589C" w:rsidRPr="006557CA" w:rsidRDefault="00223A4F" w:rsidP="0064170F">
      <w:pPr>
        <w:rPr>
          <w:rFonts w:ascii="仿宋_GB2312" w:eastAsia="仿宋_GB2312"/>
          <w:b/>
          <w:sz w:val="24"/>
          <w:szCs w:val="32"/>
          <w:shd w:val="clear" w:color="auto" w:fill="FFFFFF"/>
        </w:rPr>
      </w:pPr>
      <w:r w:rsidRPr="006557C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2.</w:t>
      </w:r>
      <w:r w:rsidRPr="006557CA">
        <w:rPr>
          <w:rFonts w:ascii="仿宋_GB2312" w:eastAsia="仿宋_GB2312"/>
          <w:b/>
          <w:sz w:val="24"/>
          <w:szCs w:val="32"/>
          <w:shd w:val="clear" w:color="auto" w:fill="FFFFFF"/>
        </w:rPr>
        <w:t>2</w:t>
      </w:r>
      <w:r w:rsidR="0026589C" w:rsidRPr="006557CA">
        <w:rPr>
          <w:rFonts w:ascii="仿宋_GB2312" w:eastAsia="仿宋_GB2312"/>
          <w:b/>
          <w:sz w:val="24"/>
          <w:szCs w:val="32"/>
          <w:shd w:val="clear" w:color="auto" w:fill="FFFFFF"/>
        </w:rPr>
        <w:t xml:space="preserve"> </w:t>
      </w:r>
      <w:r w:rsidR="0026589C" w:rsidRPr="006557C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项目地点：北京市朝阳区立水桥北甲</w:t>
      </w:r>
      <w:r w:rsidR="00FD1480" w:rsidRPr="006557C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1</w:t>
      </w:r>
      <w:r w:rsidR="0026589C" w:rsidRPr="006557C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 xml:space="preserve">号。 </w:t>
      </w:r>
    </w:p>
    <w:p w:rsidR="0026589C" w:rsidRPr="006557CA" w:rsidRDefault="0026589C" w:rsidP="0064170F">
      <w:pPr>
        <w:rPr>
          <w:rFonts w:ascii="仿宋_GB2312" w:eastAsia="仿宋_GB2312"/>
          <w:b/>
          <w:sz w:val="24"/>
          <w:szCs w:val="32"/>
          <w:shd w:val="clear" w:color="auto" w:fill="FFFFFF"/>
        </w:rPr>
      </w:pPr>
      <w:r w:rsidRPr="006557C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2.</w:t>
      </w:r>
      <w:r w:rsidRPr="006557CA">
        <w:rPr>
          <w:rFonts w:ascii="仿宋_GB2312" w:eastAsia="仿宋_GB2312"/>
          <w:b/>
          <w:sz w:val="24"/>
          <w:szCs w:val="32"/>
          <w:shd w:val="clear" w:color="auto" w:fill="FFFFFF"/>
        </w:rPr>
        <w:t xml:space="preserve">3 </w:t>
      </w:r>
      <w:r w:rsidRPr="006557C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询价范围：</w:t>
      </w:r>
      <w:r w:rsidR="00FA6888" w:rsidRPr="006557C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综合楼小餐厅</w:t>
      </w:r>
      <w:r w:rsidR="00FA6888" w:rsidRPr="006557CA">
        <w:rPr>
          <w:rFonts w:ascii="仿宋_GB2312" w:eastAsia="仿宋_GB2312"/>
          <w:b/>
          <w:sz w:val="24"/>
          <w:szCs w:val="32"/>
          <w:shd w:val="clear" w:color="auto" w:fill="FFFFFF"/>
        </w:rPr>
        <w:t>及</w:t>
      </w:r>
      <w:r w:rsidR="00FA6888" w:rsidRPr="006557C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二夹层</w:t>
      </w:r>
      <w:r w:rsidR="00FA6888" w:rsidRPr="006557CA">
        <w:rPr>
          <w:rFonts w:ascii="仿宋_GB2312" w:eastAsia="仿宋_GB2312"/>
          <w:b/>
          <w:sz w:val="24"/>
          <w:szCs w:val="32"/>
          <w:shd w:val="clear" w:color="auto" w:fill="FFFFFF"/>
        </w:rPr>
        <w:t>维修</w:t>
      </w:r>
      <w:r w:rsidR="00FA6888" w:rsidRPr="006557C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、</w:t>
      </w:r>
      <w:r w:rsidR="00FA6888" w:rsidRPr="006557CA">
        <w:rPr>
          <w:rFonts w:ascii="仿宋_GB2312" w:eastAsia="仿宋_GB2312"/>
          <w:b/>
          <w:sz w:val="24"/>
          <w:szCs w:val="32"/>
          <w:shd w:val="clear" w:color="auto" w:fill="FFFFFF"/>
        </w:rPr>
        <w:t>装修，配套机电</w:t>
      </w:r>
      <w:r w:rsidR="00FA6888" w:rsidRPr="006557C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改造</w:t>
      </w:r>
      <w:r w:rsidR="00FA6888" w:rsidRPr="006557CA">
        <w:rPr>
          <w:rFonts w:ascii="仿宋_GB2312" w:eastAsia="仿宋_GB2312"/>
          <w:b/>
          <w:sz w:val="24"/>
          <w:szCs w:val="32"/>
          <w:shd w:val="clear" w:color="auto" w:fill="FFFFFF"/>
        </w:rPr>
        <w:t>。</w:t>
      </w:r>
      <w:r w:rsidR="00FA6888" w:rsidRPr="006557C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图纸</w:t>
      </w:r>
      <w:r w:rsidR="00FA6888" w:rsidRPr="006557CA">
        <w:rPr>
          <w:rFonts w:ascii="仿宋_GB2312" w:eastAsia="仿宋_GB2312"/>
          <w:b/>
          <w:sz w:val="24"/>
          <w:szCs w:val="32"/>
          <w:shd w:val="clear" w:color="auto" w:fill="FFFFFF"/>
        </w:rPr>
        <w:t>与工程量清单</w:t>
      </w:r>
      <w:r w:rsidR="00FA6888" w:rsidRPr="006557C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所有</w:t>
      </w:r>
      <w:r w:rsidR="00FA6888" w:rsidRPr="006557CA">
        <w:rPr>
          <w:rFonts w:ascii="仿宋_GB2312" w:eastAsia="仿宋_GB2312"/>
          <w:b/>
          <w:sz w:val="24"/>
          <w:szCs w:val="32"/>
          <w:shd w:val="clear" w:color="auto" w:fill="FFFFFF"/>
        </w:rPr>
        <w:t>内容</w:t>
      </w:r>
      <w:r w:rsidR="00FD1480" w:rsidRPr="006557C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。</w:t>
      </w:r>
    </w:p>
    <w:p w:rsidR="0026589C" w:rsidRPr="006557CA" w:rsidRDefault="0026589C" w:rsidP="0064170F">
      <w:pPr>
        <w:rPr>
          <w:rFonts w:ascii="仿宋_GB2312" w:eastAsia="仿宋_GB2312"/>
          <w:b/>
          <w:sz w:val="24"/>
          <w:szCs w:val="32"/>
          <w:shd w:val="clear" w:color="auto" w:fill="FFFFFF"/>
        </w:rPr>
      </w:pPr>
      <w:r w:rsidRPr="006557C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2.4 报价</w:t>
      </w:r>
      <w:r w:rsidRPr="006557CA">
        <w:rPr>
          <w:rFonts w:ascii="仿宋_GB2312" w:eastAsia="仿宋_GB2312"/>
          <w:b/>
          <w:sz w:val="24"/>
          <w:szCs w:val="32"/>
          <w:shd w:val="clear" w:color="auto" w:fill="FFFFFF"/>
        </w:rPr>
        <w:t>方式：</w:t>
      </w:r>
      <w:r w:rsidR="007738D2" w:rsidRPr="006557C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按</w:t>
      </w:r>
      <w:r w:rsidR="007738D2" w:rsidRPr="006557CA">
        <w:rPr>
          <w:rFonts w:ascii="仿宋_GB2312" w:eastAsia="仿宋_GB2312"/>
          <w:b/>
          <w:sz w:val="24"/>
          <w:szCs w:val="32"/>
          <w:shd w:val="clear" w:color="auto" w:fill="FFFFFF"/>
        </w:rPr>
        <w:t>询价通知书</w:t>
      </w:r>
      <w:r w:rsidR="00FD1480" w:rsidRPr="006557C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规定格式提供报价明细</w:t>
      </w:r>
      <w:r w:rsidR="00FD1480" w:rsidRPr="006557CA">
        <w:rPr>
          <w:rFonts w:ascii="仿宋_GB2312" w:eastAsia="仿宋_GB2312"/>
          <w:b/>
          <w:sz w:val="24"/>
          <w:szCs w:val="32"/>
          <w:shd w:val="clear" w:color="auto" w:fill="FFFFFF"/>
        </w:rPr>
        <w:t>。</w:t>
      </w:r>
    </w:p>
    <w:p w:rsidR="007738D2" w:rsidRPr="006557CA" w:rsidRDefault="007738D2" w:rsidP="0064170F">
      <w:pPr>
        <w:rPr>
          <w:rFonts w:ascii="仿宋_GB2312" w:eastAsia="仿宋_GB2312"/>
          <w:b/>
          <w:sz w:val="24"/>
          <w:szCs w:val="32"/>
          <w:shd w:val="clear" w:color="auto" w:fill="FFFFFF"/>
        </w:rPr>
      </w:pPr>
      <w:r w:rsidRPr="006557CA">
        <w:rPr>
          <w:rFonts w:ascii="仿宋_GB2312" w:eastAsia="仿宋_GB2312"/>
          <w:b/>
          <w:sz w:val="24"/>
          <w:szCs w:val="32"/>
          <w:shd w:val="clear" w:color="auto" w:fill="FFFFFF"/>
        </w:rPr>
        <w:t xml:space="preserve">2.5 </w:t>
      </w:r>
      <w:r w:rsidRPr="006557C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报价</w:t>
      </w:r>
      <w:r w:rsidRPr="006557CA">
        <w:rPr>
          <w:rFonts w:ascii="仿宋_GB2312" w:eastAsia="仿宋_GB2312"/>
          <w:b/>
          <w:sz w:val="24"/>
          <w:szCs w:val="32"/>
          <w:shd w:val="clear" w:color="auto" w:fill="FFFFFF"/>
        </w:rPr>
        <w:t>要求：</w:t>
      </w:r>
      <w:r w:rsidR="00B76532" w:rsidRPr="006557C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甲方</w:t>
      </w:r>
      <w:r w:rsidRPr="006557CA">
        <w:rPr>
          <w:rFonts w:ascii="仿宋_GB2312" w:eastAsia="仿宋_GB2312"/>
          <w:b/>
          <w:sz w:val="24"/>
          <w:szCs w:val="32"/>
          <w:shd w:val="clear" w:color="auto" w:fill="FFFFFF"/>
        </w:rPr>
        <w:t>只接受一次报价，控制价</w:t>
      </w:r>
      <w:r w:rsidR="00FA6888" w:rsidRPr="006557C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228.4</w:t>
      </w:r>
      <w:r w:rsidRPr="006557C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万</w:t>
      </w:r>
      <w:r w:rsidRPr="006557CA">
        <w:rPr>
          <w:rFonts w:ascii="仿宋_GB2312" w:eastAsia="仿宋_GB2312"/>
          <w:b/>
          <w:sz w:val="24"/>
          <w:szCs w:val="32"/>
          <w:shd w:val="clear" w:color="auto" w:fill="FFFFFF"/>
        </w:rPr>
        <w:t>元。</w:t>
      </w:r>
    </w:p>
    <w:p w:rsidR="00B76532" w:rsidRPr="006557CA" w:rsidRDefault="00B76532" w:rsidP="0064170F">
      <w:pPr>
        <w:rPr>
          <w:rFonts w:ascii="仿宋_GB2312" w:eastAsia="仿宋_GB2312"/>
          <w:b/>
          <w:sz w:val="24"/>
          <w:szCs w:val="32"/>
          <w:shd w:val="clear" w:color="auto" w:fill="FFFFFF"/>
        </w:rPr>
      </w:pPr>
      <w:r w:rsidRPr="006557C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2.6 工期</w:t>
      </w:r>
      <w:r w:rsidRPr="006557CA">
        <w:rPr>
          <w:rFonts w:ascii="仿宋_GB2312" w:eastAsia="仿宋_GB2312"/>
          <w:b/>
          <w:sz w:val="24"/>
          <w:szCs w:val="32"/>
          <w:shd w:val="clear" w:color="auto" w:fill="FFFFFF"/>
        </w:rPr>
        <w:t>要求：</w:t>
      </w:r>
      <w:r w:rsidRPr="006557C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甲方下达开</w:t>
      </w:r>
      <w:proofErr w:type="gramStart"/>
      <w:r w:rsidRPr="006557C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工令</w:t>
      </w:r>
      <w:proofErr w:type="gramEnd"/>
      <w:r w:rsidRPr="006557C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后</w:t>
      </w:r>
      <w:r w:rsidR="00FA6888" w:rsidRPr="006557C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3</w:t>
      </w:r>
      <w:r w:rsidRPr="006557C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0天内完成全部施工内容</w:t>
      </w:r>
    </w:p>
    <w:p w:rsidR="0026589C" w:rsidRPr="006557CA" w:rsidRDefault="0026589C" w:rsidP="0064170F">
      <w:pPr>
        <w:rPr>
          <w:rFonts w:ascii="仿宋_GB2312" w:eastAsia="仿宋_GB2312" w:hAnsi="微软雅黑"/>
          <w:b/>
          <w:sz w:val="24"/>
          <w:szCs w:val="32"/>
        </w:rPr>
      </w:pPr>
      <w:bookmarkStart w:id="3" w:name="_Toc256000003"/>
      <w:r w:rsidRPr="006557C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3．报价人资格要求</w:t>
      </w:r>
      <w:bookmarkEnd w:id="3"/>
      <w:r w:rsidRPr="006557C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  </w:t>
      </w:r>
      <w:r w:rsidRPr="006557C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 xml:space="preserve"> </w:t>
      </w:r>
    </w:p>
    <w:p w:rsidR="0026589C" w:rsidRPr="006557CA" w:rsidRDefault="00223A4F" w:rsidP="0064170F">
      <w:pPr>
        <w:rPr>
          <w:rFonts w:ascii="仿宋_GB2312" w:eastAsia="仿宋_GB2312" w:hAnsi="微软雅黑"/>
          <w:b/>
          <w:sz w:val="24"/>
          <w:szCs w:val="32"/>
        </w:rPr>
      </w:pPr>
      <w:r w:rsidRPr="006557C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 xml:space="preserve">3.1 </w:t>
      </w:r>
      <w:r w:rsidR="0026589C" w:rsidRPr="006557C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报价人应具备以下基本资格条件：</w:t>
      </w:r>
      <w:r w:rsidR="0026589C" w:rsidRPr="006557CA"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:rsidR="0026589C" w:rsidRPr="006557CA" w:rsidRDefault="0026589C" w:rsidP="0064170F">
      <w:pPr>
        <w:rPr>
          <w:rFonts w:ascii="仿宋_GB2312" w:eastAsia="仿宋_GB2312" w:hAnsi="微软雅黑"/>
          <w:b/>
          <w:sz w:val="24"/>
          <w:szCs w:val="32"/>
        </w:rPr>
      </w:pPr>
      <w:r w:rsidRPr="006557C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（1）</w:t>
      </w:r>
      <w:r w:rsidR="00247F4E" w:rsidRPr="006557C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在中华人民共和国境内注册的独立法人，经营范围需涵盖本询价项目业务范围；</w:t>
      </w:r>
      <w:r w:rsidRPr="006557CA"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:rsidR="0026589C" w:rsidRPr="006557CA" w:rsidRDefault="0026589C" w:rsidP="0064170F">
      <w:pPr>
        <w:rPr>
          <w:rFonts w:ascii="仿宋_GB2312" w:eastAsia="仿宋_GB2312" w:hAnsi="微软雅黑"/>
          <w:b/>
          <w:sz w:val="24"/>
          <w:szCs w:val="32"/>
        </w:rPr>
      </w:pPr>
      <w:r w:rsidRPr="006557C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（2）</w:t>
      </w:r>
      <w:r w:rsidR="00FD1480" w:rsidRPr="006557C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只有在法律和财务上独立、合法运作并</w:t>
      </w:r>
      <w:proofErr w:type="gramStart"/>
      <w:r w:rsidR="00FD1480" w:rsidRPr="006557C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独立于询价单位</w:t>
      </w:r>
      <w:proofErr w:type="gramEnd"/>
      <w:r w:rsidR="00FD1480" w:rsidRPr="006557C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的报价人才能参加报价</w:t>
      </w:r>
      <w:r w:rsidR="00247F4E" w:rsidRPr="006557C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；</w:t>
      </w:r>
    </w:p>
    <w:p w:rsidR="0026589C" w:rsidRPr="006557CA" w:rsidRDefault="0026589C" w:rsidP="0064170F">
      <w:pPr>
        <w:rPr>
          <w:rFonts w:ascii="仿宋_GB2312" w:eastAsia="仿宋_GB2312" w:hAnsi="微软雅黑"/>
          <w:b/>
          <w:sz w:val="24"/>
          <w:szCs w:val="32"/>
        </w:rPr>
      </w:pPr>
      <w:r w:rsidRPr="006557C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（3）</w:t>
      </w:r>
      <w:r w:rsidR="00FD1480" w:rsidRPr="006557C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财务状况良好，具有足够资产及能力并有效地履行合同</w:t>
      </w:r>
      <w:r w:rsidR="00247F4E" w:rsidRPr="006557C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；</w:t>
      </w:r>
    </w:p>
    <w:p w:rsidR="0026589C" w:rsidRPr="006557CA" w:rsidRDefault="0026589C" w:rsidP="0064170F">
      <w:pPr>
        <w:rPr>
          <w:rFonts w:ascii="仿宋_GB2312" w:eastAsia="仿宋_GB2312" w:hAnsi="微软雅黑"/>
          <w:b/>
          <w:sz w:val="24"/>
          <w:szCs w:val="32"/>
        </w:rPr>
      </w:pPr>
      <w:r w:rsidRPr="006557C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（4）</w:t>
      </w:r>
      <w:r w:rsidR="00FA6888" w:rsidRPr="006557C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具有施工总承包三级以上或装饰装修</w:t>
      </w:r>
      <w:r w:rsidR="00FA6888" w:rsidRPr="006557CA">
        <w:rPr>
          <w:rFonts w:ascii="仿宋_GB2312" w:eastAsia="仿宋_GB2312"/>
          <w:b/>
          <w:sz w:val="24"/>
          <w:szCs w:val="32"/>
          <w:shd w:val="clear" w:color="auto" w:fill="FFFFFF"/>
        </w:rPr>
        <w:t>专业承包资质</w:t>
      </w:r>
      <w:r w:rsidRPr="006557C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。</w:t>
      </w:r>
      <w:r w:rsidRPr="006557CA"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:rsidR="0026589C" w:rsidRPr="006557CA" w:rsidRDefault="0026589C" w:rsidP="0064170F">
      <w:pPr>
        <w:rPr>
          <w:rFonts w:ascii="仿宋_GB2312" w:eastAsia="仿宋_GB2312" w:hAnsi="微软雅黑"/>
          <w:b/>
          <w:sz w:val="24"/>
          <w:szCs w:val="32"/>
        </w:rPr>
      </w:pPr>
      <w:r w:rsidRPr="006557C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3.2</w:t>
      </w:r>
      <w:r w:rsidR="000D572D" w:rsidRPr="006557CA">
        <w:rPr>
          <w:rFonts w:ascii="仿宋_GB2312" w:eastAsia="仿宋_GB2312"/>
          <w:b/>
          <w:sz w:val="24"/>
          <w:szCs w:val="32"/>
          <w:shd w:val="clear" w:color="auto" w:fill="FFFFFF"/>
        </w:rPr>
        <w:t xml:space="preserve"> </w:t>
      </w:r>
      <w:r w:rsidRPr="006557C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本次询价不接受联合体投标。</w:t>
      </w:r>
      <w:r w:rsidRPr="006557CA"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:rsidR="0026589C" w:rsidRPr="006557CA" w:rsidRDefault="0026589C" w:rsidP="0064170F">
      <w:pPr>
        <w:rPr>
          <w:rFonts w:ascii="仿宋_GB2312" w:eastAsia="仿宋_GB2312" w:hAnsi="微软雅黑"/>
          <w:b/>
          <w:sz w:val="24"/>
          <w:szCs w:val="32"/>
        </w:rPr>
      </w:pPr>
      <w:r w:rsidRPr="006557C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3.</w:t>
      </w:r>
      <w:r w:rsidRPr="006557CA">
        <w:rPr>
          <w:rFonts w:ascii="仿宋_GB2312" w:eastAsia="仿宋_GB2312"/>
          <w:b/>
          <w:sz w:val="24"/>
          <w:szCs w:val="32"/>
          <w:shd w:val="clear" w:color="auto" w:fill="FFFFFF"/>
        </w:rPr>
        <w:t>3</w:t>
      </w:r>
      <w:r w:rsidR="000D572D" w:rsidRPr="006557CA">
        <w:rPr>
          <w:rFonts w:ascii="仿宋_GB2312" w:eastAsia="仿宋_GB2312"/>
          <w:b/>
          <w:sz w:val="24"/>
          <w:szCs w:val="32"/>
          <w:shd w:val="clear" w:color="auto" w:fill="FFFFFF"/>
        </w:rPr>
        <w:t xml:space="preserve"> </w:t>
      </w:r>
      <w:r w:rsidRPr="006557C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本次询价资格审查方式：资格后审。</w:t>
      </w:r>
      <w:r w:rsidRPr="006557CA"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:rsidR="0026589C" w:rsidRPr="006557CA" w:rsidRDefault="0026589C" w:rsidP="0064170F">
      <w:pPr>
        <w:rPr>
          <w:rFonts w:ascii="仿宋_GB2312" w:eastAsia="仿宋_GB2312" w:hAnsi="微软雅黑"/>
          <w:b/>
          <w:sz w:val="24"/>
          <w:szCs w:val="32"/>
        </w:rPr>
      </w:pPr>
      <w:r w:rsidRPr="006557C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3.</w:t>
      </w:r>
      <w:r w:rsidRPr="006557CA">
        <w:rPr>
          <w:rFonts w:ascii="仿宋_GB2312" w:eastAsia="仿宋_GB2312"/>
          <w:b/>
          <w:sz w:val="24"/>
          <w:szCs w:val="32"/>
          <w:shd w:val="clear" w:color="auto" w:fill="FFFFFF"/>
        </w:rPr>
        <w:t>4</w:t>
      </w:r>
      <w:r w:rsidRPr="006557C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报价人应慎重考虑</w:t>
      </w:r>
      <w:proofErr w:type="gramStart"/>
      <w:r w:rsidRPr="006557C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并决策</w:t>
      </w:r>
      <w:proofErr w:type="gramEnd"/>
      <w:r w:rsidRPr="006557C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是否参与本询价项目的投标。若获取了询价文件后决定不参与投标，请在递交</w:t>
      </w:r>
      <w:r w:rsidR="000D572D" w:rsidRPr="006557C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报价</w:t>
      </w:r>
      <w:r w:rsidRPr="006557C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文件截止时间5天前书面通知</w:t>
      </w:r>
      <w:r w:rsidR="000D572D" w:rsidRPr="006557C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询价</w:t>
      </w:r>
      <w:r w:rsidRPr="006557C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人。</w:t>
      </w:r>
      <w:r w:rsidRPr="006557CA"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:rsidR="0026589C" w:rsidRPr="006557CA" w:rsidRDefault="0026589C" w:rsidP="0064170F">
      <w:pPr>
        <w:rPr>
          <w:rFonts w:ascii="仿宋_GB2312" w:eastAsia="仿宋_GB2312" w:hAnsi="微软雅黑"/>
          <w:b/>
          <w:sz w:val="24"/>
          <w:szCs w:val="32"/>
        </w:rPr>
      </w:pPr>
      <w:bookmarkStart w:id="4" w:name="_Toc256000004"/>
      <w:r w:rsidRPr="006557C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4．</w:t>
      </w:r>
      <w:r w:rsidR="000D572D" w:rsidRPr="006557C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询价</w:t>
      </w:r>
      <w:r w:rsidRPr="006557C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文件及相关资料获取</w:t>
      </w:r>
      <w:bookmarkEnd w:id="4"/>
      <w:r w:rsidRPr="006557CA"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:rsidR="0026589C" w:rsidRPr="006557CA" w:rsidRDefault="0026589C" w:rsidP="0064170F">
      <w:pPr>
        <w:rPr>
          <w:rFonts w:ascii="仿宋_GB2312" w:eastAsia="仿宋_GB2312"/>
          <w:b/>
          <w:sz w:val="24"/>
          <w:szCs w:val="32"/>
          <w:shd w:val="clear" w:color="auto" w:fill="FFFFFF"/>
        </w:rPr>
      </w:pPr>
      <w:r w:rsidRPr="006557C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4.1</w:t>
      </w:r>
      <w:r w:rsidR="000D572D" w:rsidRPr="006557C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 xml:space="preserve"> </w:t>
      </w:r>
      <w:r w:rsidRPr="006557C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获取</w:t>
      </w:r>
      <w:r w:rsidR="001501EB" w:rsidRPr="006557C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询价</w:t>
      </w:r>
      <w:r w:rsidRPr="006557C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文件、图纸等相关资料时间：</w:t>
      </w:r>
      <w:r w:rsidRPr="006557CA"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:rsidR="0026589C" w:rsidRPr="006557CA" w:rsidRDefault="0026589C" w:rsidP="0064170F">
      <w:pPr>
        <w:rPr>
          <w:rFonts w:ascii="仿宋_GB2312" w:eastAsia="仿宋_GB2312" w:hAnsi="微软雅黑"/>
          <w:b/>
          <w:sz w:val="24"/>
          <w:szCs w:val="32"/>
        </w:rPr>
      </w:pPr>
      <w:r w:rsidRPr="006557C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（1）获取开始时间：</w:t>
      </w:r>
      <w:bookmarkStart w:id="5" w:name="EB56775f2cc34248239d5c1892692062a2"/>
      <w:r w:rsidRPr="006557C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2022年</w:t>
      </w:r>
      <w:r w:rsidR="004967CC" w:rsidRPr="006557CA">
        <w:rPr>
          <w:rFonts w:ascii="仿宋_GB2312" w:eastAsia="仿宋_GB2312"/>
          <w:b/>
          <w:sz w:val="24"/>
          <w:szCs w:val="32"/>
          <w:shd w:val="clear" w:color="auto" w:fill="FFFFFF"/>
        </w:rPr>
        <w:t>11</w:t>
      </w:r>
      <w:r w:rsidRPr="006557C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月</w:t>
      </w:r>
      <w:r w:rsidR="004967CC" w:rsidRPr="006557CA">
        <w:rPr>
          <w:rFonts w:ascii="仿宋_GB2312" w:eastAsia="仿宋_GB2312"/>
          <w:b/>
          <w:sz w:val="24"/>
          <w:szCs w:val="32"/>
          <w:shd w:val="clear" w:color="auto" w:fill="FFFFFF"/>
        </w:rPr>
        <w:t>8</w:t>
      </w:r>
      <w:r w:rsidRPr="006557C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日</w:t>
      </w:r>
      <w:bookmarkEnd w:id="5"/>
      <w:r w:rsidRPr="006557C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。</w:t>
      </w:r>
      <w:r w:rsidRPr="006557CA"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:rsidR="0026589C" w:rsidRPr="006557CA" w:rsidRDefault="0026589C" w:rsidP="0064170F">
      <w:pPr>
        <w:rPr>
          <w:rFonts w:ascii="仿宋_GB2312" w:eastAsia="仿宋_GB2312" w:hAnsi="微软雅黑"/>
          <w:b/>
          <w:sz w:val="24"/>
          <w:szCs w:val="32"/>
        </w:rPr>
      </w:pPr>
      <w:r w:rsidRPr="006557C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（2）获取截止时间：</w:t>
      </w:r>
      <w:bookmarkStart w:id="6" w:name="EB6118eeec69874bca935ca8700d55e9ee"/>
      <w:r w:rsidRPr="006557C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2022年</w:t>
      </w:r>
      <w:r w:rsidR="004967CC" w:rsidRPr="006557CA">
        <w:rPr>
          <w:rFonts w:ascii="仿宋_GB2312" w:eastAsia="仿宋_GB2312"/>
          <w:b/>
          <w:sz w:val="24"/>
          <w:szCs w:val="32"/>
          <w:shd w:val="clear" w:color="auto" w:fill="FFFFFF"/>
        </w:rPr>
        <w:t>11</w:t>
      </w:r>
      <w:r w:rsidRPr="006557C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月</w:t>
      </w:r>
      <w:r w:rsidR="004967CC" w:rsidRPr="006557CA">
        <w:rPr>
          <w:rFonts w:ascii="仿宋_GB2312" w:eastAsia="仿宋_GB2312"/>
          <w:b/>
          <w:sz w:val="24"/>
          <w:szCs w:val="32"/>
          <w:shd w:val="clear" w:color="auto" w:fill="FFFFFF"/>
        </w:rPr>
        <w:t>10</w:t>
      </w:r>
      <w:r w:rsidRPr="006557C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日</w:t>
      </w:r>
      <w:bookmarkEnd w:id="6"/>
      <w:r w:rsidRPr="006557C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。</w:t>
      </w:r>
      <w:r w:rsidRPr="006557CA"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:rsidR="000D572D" w:rsidRPr="006557CA" w:rsidRDefault="0026589C" w:rsidP="0064170F">
      <w:pPr>
        <w:rPr>
          <w:rFonts w:ascii="仿宋_GB2312" w:eastAsia="仿宋_GB2312"/>
          <w:b/>
          <w:sz w:val="24"/>
          <w:szCs w:val="32"/>
          <w:shd w:val="clear" w:color="auto" w:fill="FFFFFF"/>
        </w:rPr>
      </w:pPr>
      <w:bookmarkStart w:id="7" w:name="_Toc256000005"/>
      <w:r w:rsidRPr="006557C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5．</w:t>
      </w:r>
      <w:r w:rsidR="000D572D" w:rsidRPr="006557C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报价</w:t>
      </w:r>
      <w:r w:rsidRPr="006557C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文件编制及递交</w:t>
      </w:r>
      <w:bookmarkEnd w:id="7"/>
    </w:p>
    <w:p w:rsidR="000D572D" w:rsidRPr="006557CA" w:rsidRDefault="000D572D" w:rsidP="0064170F">
      <w:pPr>
        <w:rPr>
          <w:rFonts w:ascii="仿宋_GB2312" w:eastAsia="仿宋_GB2312" w:hAnsi="微软雅黑"/>
          <w:b/>
          <w:sz w:val="24"/>
          <w:szCs w:val="32"/>
        </w:rPr>
      </w:pPr>
      <w:r w:rsidRPr="006557CA">
        <w:rPr>
          <w:rFonts w:ascii="仿宋_GB2312" w:eastAsia="仿宋_GB2312" w:hAnsi="微软雅黑" w:hint="eastAsia"/>
          <w:b/>
          <w:sz w:val="24"/>
          <w:szCs w:val="32"/>
        </w:rPr>
        <w:lastRenderedPageBreak/>
        <w:t>5.1编制方式：报价文件须按照询价人</w:t>
      </w:r>
      <w:r w:rsidRPr="006557CA">
        <w:rPr>
          <w:rFonts w:ascii="仿宋_GB2312" w:eastAsia="仿宋_GB2312" w:hAnsi="微软雅黑"/>
          <w:b/>
          <w:sz w:val="24"/>
          <w:szCs w:val="32"/>
        </w:rPr>
        <w:t>询价通知书</w:t>
      </w:r>
      <w:r w:rsidRPr="006557CA">
        <w:rPr>
          <w:rFonts w:ascii="仿宋_GB2312" w:eastAsia="仿宋_GB2312" w:hAnsi="微软雅黑" w:hint="eastAsia"/>
          <w:b/>
          <w:sz w:val="24"/>
          <w:szCs w:val="32"/>
        </w:rPr>
        <w:t xml:space="preserve">要求进行编制。 </w:t>
      </w:r>
    </w:p>
    <w:p w:rsidR="000D572D" w:rsidRPr="006557CA" w:rsidRDefault="000D572D" w:rsidP="0064170F">
      <w:pPr>
        <w:rPr>
          <w:rFonts w:ascii="仿宋_GB2312" w:eastAsia="仿宋_GB2312" w:hAnsi="微软雅黑"/>
          <w:b/>
          <w:sz w:val="24"/>
          <w:szCs w:val="32"/>
        </w:rPr>
      </w:pPr>
      <w:r w:rsidRPr="006557CA">
        <w:rPr>
          <w:rFonts w:ascii="仿宋_GB2312" w:eastAsia="仿宋_GB2312" w:hAnsi="微软雅黑" w:hint="eastAsia"/>
          <w:b/>
          <w:sz w:val="24"/>
          <w:szCs w:val="32"/>
        </w:rPr>
        <w:t>5.2递交时间：</w:t>
      </w:r>
      <w:r w:rsidR="00A45608" w:rsidRPr="006557CA">
        <w:rPr>
          <w:rFonts w:ascii="仿宋_GB2312" w:eastAsia="仿宋_GB2312" w:hAnsi="微软雅黑" w:hint="eastAsia"/>
          <w:b/>
          <w:sz w:val="24"/>
          <w:szCs w:val="32"/>
        </w:rPr>
        <w:t>报价</w:t>
      </w:r>
      <w:r w:rsidRPr="006557CA">
        <w:rPr>
          <w:rFonts w:ascii="仿宋_GB2312" w:eastAsia="仿宋_GB2312" w:hAnsi="微软雅黑" w:hint="eastAsia"/>
          <w:b/>
          <w:sz w:val="24"/>
          <w:szCs w:val="32"/>
        </w:rPr>
        <w:t xml:space="preserve">截止时间前均可递交。 </w:t>
      </w:r>
    </w:p>
    <w:p w:rsidR="000D572D" w:rsidRPr="006557CA" w:rsidRDefault="000D572D" w:rsidP="0064170F">
      <w:pPr>
        <w:rPr>
          <w:rFonts w:ascii="仿宋_GB2312" w:eastAsia="仿宋_GB2312" w:hAnsi="微软雅黑"/>
          <w:b/>
          <w:sz w:val="24"/>
          <w:szCs w:val="32"/>
        </w:rPr>
      </w:pPr>
      <w:r w:rsidRPr="006557CA">
        <w:rPr>
          <w:rFonts w:ascii="仿宋_GB2312" w:eastAsia="仿宋_GB2312" w:hAnsi="微软雅黑" w:hint="eastAsia"/>
          <w:b/>
          <w:sz w:val="24"/>
          <w:szCs w:val="32"/>
        </w:rPr>
        <w:t>5.3</w:t>
      </w:r>
      <w:r w:rsidR="00A45608" w:rsidRPr="006557CA">
        <w:rPr>
          <w:rFonts w:ascii="仿宋_GB2312" w:eastAsia="仿宋_GB2312" w:hAnsi="微软雅黑" w:hint="eastAsia"/>
          <w:b/>
          <w:sz w:val="24"/>
          <w:szCs w:val="32"/>
        </w:rPr>
        <w:t>报价</w:t>
      </w:r>
      <w:r w:rsidRPr="006557CA">
        <w:rPr>
          <w:rFonts w:ascii="仿宋_GB2312" w:eastAsia="仿宋_GB2312" w:hAnsi="微软雅黑" w:hint="eastAsia"/>
          <w:b/>
          <w:sz w:val="24"/>
          <w:szCs w:val="32"/>
        </w:rPr>
        <w:t>截止时间：</w:t>
      </w:r>
      <w:bookmarkStart w:id="8" w:name="EBeedeb4a7b5ef46fb9e8905ca933fef9a"/>
      <w:r w:rsidRPr="006557CA">
        <w:rPr>
          <w:rFonts w:ascii="仿宋_GB2312" w:eastAsia="仿宋_GB2312" w:hAnsi="微软雅黑" w:hint="eastAsia"/>
          <w:b/>
          <w:sz w:val="24"/>
          <w:szCs w:val="32"/>
        </w:rPr>
        <w:t>2022年</w:t>
      </w:r>
      <w:r w:rsidR="006255DE" w:rsidRPr="006557CA">
        <w:rPr>
          <w:rFonts w:ascii="仿宋_GB2312" w:eastAsia="仿宋_GB2312" w:hAnsi="微软雅黑"/>
          <w:b/>
          <w:sz w:val="24"/>
          <w:szCs w:val="32"/>
        </w:rPr>
        <w:t>11</w:t>
      </w:r>
      <w:r w:rsidRPr="006557CA">
        <w:rPr>
          <w:rFonts w:ascii="仿宋_GB2312" w:eastAsia="仿宋_GB2312" w:hAnsi="微软雅黑" w:hint="eastAsia"/>
          <w:b/>
          <w:sz w:val="24"/>
          <w:szCs w:val="32"/>
        </w:rPr>
        <w:t>月</w:t>
      </w:r>
      <w:r w:rsidR="006255DE" w:rsidRPr="006557CA">
        <w:rPr>
          <w:rFonts w:ascii="仿宋_GB2312" w:eastAsia="仿宋_GB2312" w:hAnsi="微软雅黑"/>
          <w:b/>
          <w:sz w:val="24"/>
          <w:szCs w:val="32"/>
        </w:rPr>
        <w:t>16</w:t>
      </w:r>
      <w:r w:rsidRPr="006557CA">
        <w:rPr>
          <w:rFonts w:ascii="仿宋_GB2312" w:eastAsia="仿宋_GB2312" w:hAnsi="微软雅黑" w:hint="eastAsia"/>
          <w:b/>
          <w:sz w:val="24"/>
          <w:szCs w:val="32"/>
        </w:rPr>
        <w:t>日</w:t>
      </w:r>
      <w:bookmarkEnd w:id="8"/>
      <w:r w:rsidRPr="006557CA">
        <w:rPr>
          <w:rFonts w:ascii="仿宋_GB2312" w:eastAsia="仿宋_GB2312" w:hAnsi="微软雅黑"/>
          <w:b/>
          <w:sz w:val="24"/>
          <w:szCs w:val="32"/>
        </w:rPr>
        <w:t xml:space="preserve"> </w:t>
      </w:r>
      <w:r w:rsidRPr="006557CA">
        <w:rPr>
          <w:rFonts w:ascii="仿宋_GB2312" w:eastAsia="仿宋_GB2312" w:hAnsi="微软雅黑" w:hint="eastAsia"/>
          <w:b/>
          <w:sz w:val="24"/>
          <w:szCs w:val="32"/>
        </w:rPr>
        <w:t xml:space="preserve">。 </w:t>
      </w:r>
    </w:p>
    <w:p w:rsidR="0026589C" w:rsidRPr="006557CA" w:rsidRDefault="000D572D" w:rsidP="0064170F">
      <w:pPr>
        <w:rPr>
          <w:rFonts w:ascii="仿宋_GB2312" w:eastAsia="仿宋_GB2312" w:hAnsi="微软雅黑"/>
          <w:b/>
          <w:sz w:val="24"/>
          <w:szCs w:val="32"/>
        </w:rPr>
      </w:pPr>
      <w:r w:rsidRPr="006557CA">
        <w:rPr>
          <w:rFonts w:ascii="仿宋_GB2312" w:eastAsia="仿宋_GB2312" w:hAnsi="微软雅黑" w:hint="eastAsia"/>
          <w:b/>
          <w:sz w:val="24"/>
          <w:szCs w:val="32"/>
        </w:rPr>
        <w:t>5.4递交方式：</w:t>
      </w:r>
      <w:r w:rsidR="004944E2" w:rsidRPr="006557CA">
        <w:rPr>
          <w:rFonts w:ascii="仿宋_GB2312" w:eastAsia="仿宋_GB2312" w:hAnsi="微软雅黑" w:hint="eastAsia"/>
          <w:b/>
          <w:sz w:val="24"/>
          <w:szCs w:val="32"/>
        </w:rPr>
        <w:t>根据甲方</w:t>
      </w:r>
      <w:r w:rsidR="004944E2" w:rsidRPr="006557CA">
        <w:rPr>
          <w:rFonts w:ascii="仿宋_GB2312" w:eastAsia="仿宋_GB2312" w:hAnsi="微软雅黑"/>
          <w:b/>
          <w:sz w:val="24"/>
          <w:szCs w:val="32"/>
        </w:rPr>
        <w:t>要求递交</w:t>
      </w:r>
      <w:r w:rsidRPr="006557CA">
        <w:rPr>
          <w:rFonts w:ascii="仿宋_GB2312" w:eastAsia="仿宋_GB2312" w:hAnsi="微软雅黑" w:hint="eastAsia"/>
          <w:b/>
          <w:sz w:val="24"/>
          <w:szCs w:val="32"/>
        </w:rPr>
        <w:t xml:space="preserve">。 </w:t>
      </w:r>
      <w:r w:rsidR="0026589C" w:rsidRPr="006557CA"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:rsidR="0026589C" w:rsidRPr="006557CA" w:rsidRDefault="0026589C" w:rsidP="0064170F">
      <w:pPr>
        <w:rPr>
          <w:rFonts w:ascii="仿宋_GB2312" w:eastAsia="仿宋_GB2312" w:hAnsi="微软雅黑"/>
          <w:b/>
          <w:sz w:val="24"/>
          <w:szCs w:val="32"/>
        </w:rPr>
      </w:pPr>
      <w:bookmarkStart w:id="9" w:name="_Toc256000006"/>
      <w:r w:rsidRPr="006557C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6．开标</w:t>
      </w:r>
      <w:bookmarkEnd w:id="9"/>
      <w:r w:rsidRPr="006557CA"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:rsidR="0026589C" w:rsidRPr="006557CA" w:rsidRDefault="0026589C" w:rsidP="0064170F">
      <w:pPr>
        <w:rPr>
          <w:rFonts w:ascii="仿宋_GB2312" w:eastAsia="仿宋_GB2312" w:hAnsi="微软雅黑"/>
          <w:b/>
          <w:sz w:val="24"/>
          <w:szCs w:val="32"/>
        </w:rPr>
      </w:pPr>
      <w:r w:rsidRPr="006557C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6.1开标时间：</w:t>
      </w:r>
      <w:bookmarkStart w:id="10" w:name="EB1f2c1bd63522472b97e8c1a12f917301"/>
      <w:r w:rsidRPr="006557C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2022年</w:t>
      </w:r>
      <w:r w:rsidR="006255DE" w:rsidRPr="006557CA">
        <w:rPr>
          <w:rFonts w:ascii="仿宋_GB2312" w:eastAsia="仿宋_GB2312"/>
          <w:b/>
          <w:sz w:val="24"/>
          <w:szCs w:val="32"/>
          <w:shd w:val="clear" w:color="auto" w:fill="FFFFFF"/>
        </w:rPr>
        <w:t>11</w:t>
      </w:r>
      <w:r w:rsidRPr="006557C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月</w:t>
      </w:r>
      <w:r w:rsidR="006255DE" w:rsidRPr="006557CA">
        <w:rPr>
          <w:rFonts w:ascii="仿宋_GB2312" w:eastAsia="仿宋_GB2312"/>
          <w:b/>
          <w:sz w:val="24"/>
          <w:szCs w:val="32"/>
          <w:shd w:val="clear" w:color="auto" w:fill="FFFFFF"/>
        </w:rPr>
        <w:t>17</w:t>
      </w:r>
      <w:r w:rsidRPr="006557C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 xml:space="preserve">日 </w:t>
      </w:r>
      <w:bookmarkEnd w:id="10"/>
      <w:r w:rsidR="000D572D" w:rsidRPr="006557CA">
        <w:rPr>
          <w:rFonts w:ascii="仿宋_GB2312" w:eastAsia="仿宋_GB2312"/>
          <w:b/>
          <w:sz w:val="24"/>
          <w:szCs w:val="32"/>
          <w:shd w:val="clear" w:color="auto" w:fill="FFFFFF"/>
        </w:rPr>
        <w:t xml:space="preserve"> </w:t>
      </w:r>
      <w:r w:rsidRPr="006557C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。</w:t>
      </w:r>
      <w:r w:rsidRPr="006557CA"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:rsidR="0026589C" w:rsidRPr="006557CA" w:rsidRDefault="0026589C" w:rsidP="0064170F">
      <w:pPr>
        <w:rPr>
          <w:rFonts w:ascii="仿宋_GB2312" w:eastAsia="仿宋_GB2312" w:hAnsi="微软雅黑"/>
          <w:b/>
          <w:sz w:val="24"/>
          <w:szCs w:val="32"/>
        </w:rPr>
      </w:pPr>
      <w:bookmarkStart w:id="11" w:name="EBb10a75911c1744aab0bcbee93b086258"/>
      <w:r w:rsidRPr="006557C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6.2</w:t>
      </w:r>
      <w:bookmarkEnd w:id="11"/>
      <w:r w:rsidR="000D572D" w:rsidRPr="006557C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开标地点</w:t>
      </w:r>
      <w:r w:rsidR="000D572D" w:rsidRPr="006557CA">
        <w:rPr>
          <w:rFonts w:ascii="仿宋_GB2312" w:eastAsia="仿宋_GB2312"/>
          <w:b/>
          <w:sz w:val="24"/>
          <w:szCs w:val="32"/>
          <w:shd w:val="clear" w:color="auto" w:fill="FFFFFF"/>
        </w:rPr>
        <w:t>：</w:t>
      </w:r>
      <w:r w:rsidR="000D572D" w:rsidRPr="006557C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北京市</w:t>
      </w:r>
      <w:r w:rsidR="000D572D" w:rsidRPr="006557CA">
        <w:rPr>
          <w:rFonts w:ascii="仿宋_GB2312" w:eastAsia="仿宋_GB2312"/>
          <w:b/>
          <w:sz w:val="24"/>
          <w:szCs w:val="32"/>
          <w:shd w:val="clear" w:color="auto" w:fill="FFFFFF"/>
        </w:rPr>
        <w:t>朝阳区立水桥</w:t>
      </w:r>
      <w:r w:rsidR="000D572D" w:rsidRPr="006557C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北</w:t>
      </w:r>
      <w:r w:rsidR="000D572D" w:rsidRPr="006557CA">
        <w:rPr>
          <w:rFonts w:ascii="仿宋_GB2312" w:eastAsia="仿宋_GB2312"/>
          <w:b/>
          <w:sz w:val="24"/>
          <w:szCs w:val="32"/>
          <w:shd w:val="clear" w:color="auto" w:fill="FFFFFF"/>
        </w:rPr>
        <w:t>甲</w:t>
      </w:r>
      <w:r w:rsidR="000D572D" w:rsidRPr="006557C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1号</w:t>
      </w:r>
      <w:r w:rsidRPr="006557C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。</w:t>
      </w:r>
      <w:r w:rsidRPr="006557CA"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:rsidR="0026589C" w:rsidRPr="006557CA" w:rsidRDefault="0026589C" w:rsidP="0064170F">
      <w:pPr>
        <w:rPr>
          <w:rFonts w:ascii="仿宋_GB2312" w:eastAsia="仿宋_GB2312" w:hAnsi="微软雅黑"/>
          <w:b/>
          <w:sz w:val="24"/>
          <w:szCs w:val="32"/>
        </w:rPr>
      </w:pPr>
      <w:bookmarkStart w:id="12" w:name="_Toc256000007"/>
      <w:bookmarkStart w:id="13" w:name="_Toc81547778"/>
      <w:bookmarkStart w:id="14" w:name="_Toc80970331"/>
      <w:bookmarkEnd w:id="12"/>
      <w:bookmarkEnd w:id="13"/>
      <w:r w:rsidRPr="006557C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7．其他</w:t>
      </w:r>
      <w:bookmarkEnd w:id="14"/>
      <w:r w:rsidRPr="006557CA"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:rsidR="0026589C" w:rsidRPr="006557CA" w:rsidRDefault="0026589C" w:rsidP="0064170F">
      <w:pPr>
        <w:rPr>
          <w:rFonts w:ascii="仿宋_GB2312" w:eastAsia="仿宋_GB2312" w:hAnsi="微软雅黑"/>
          <w:b/>
          <w:sz w:val="24"/>
          <w:szCs w:val="32"/>
        </w:rPr>
      </w:pPr>
      <w:bookmarkStart w:id="15" w:name="EB0597c3bb56d7445aa88abf0d23c6f458"/>
      <w:r w:rsidRPr="006557C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7.1</w:t>
      </w:r>
      <w:bookmarkEnd w:id="15"/>
      <w:r w:rsidRPr="006557C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本次</w:t>
      </w:r>
      <w:r w:rsidR="000D572D" w:rsidRPr="006557C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询价</w:t>
      </w:r>
      <w:r w:rsidRPr="006557C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对</w:t>
      </w:r>
      <w:r w:rsidR="000D572D" w:rsidRPr="006557C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询价</w:t>
      </w:r>
      <w:r w:rsidRPr="006557C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人不作经济补偿。</w:t>
      </w:r>
      <w:r w:rsidRPr="006557CA"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:rsidR="0026589C" w:rsidRPr="006557CA" w:rsidRDefault="0026589C" w:rsidP="0064170F">
      <w:pPr>
        <w:rPr>
          <w:rFonts w:ascii="仿宋_GB2312" w:eastAsia="仿宋_GB2312" w:hAnsi="微软雅黑"/>
          <w:b/>
          <w:sz w:val="24"/>
          <w:szCs w:val="32"/>
        </w:rPr>
      </w:pPr>
      <w:r w:rsidRPr="006557C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7.2请</w:t>
      </w:r>
      <w:r w:rsidR="000D572D" w:rsidRPr="006557C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报价</w:t>
      </w:r>
      <w:r w:rsidRPr="006557C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人注意：在开标前自己的身份应对其他</w:t>
      </w:r>
      <w:r w:rsidR="000D572D" w:rsidRPr="006557C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报价</w:t>
      </w:r>
      <w:r w:rsidRPr="006557C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人保密。</w:t>
      </w:r>
      <w:r w:rsidRPr="006557CA"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:rsidR="0026589C" w:rsidRPr="006557CA" w:rsidRDefault="0026589C" w:rsidP="0064170F">
      <w:pPr>
        <w:rPr>
          <w:rFonts w:ascii="仿宋_GB2312" w:eastAsia="仿宋_GB2312" w:hAnsi="微软雅黑"/>
          <w:b/>
          <w:sz w:val="24"/>
          <w:szCs w:val="32"/>
        </w:rPr>
      </w:pPr>
      <w:bookmarkStart w:id="16" w:name="_Toc256000008"/>
      <w:r w:rsidRPr="006557C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8．</w:t>
      </w:r>
      <w:r w:rsidR="000D572D" w:rsidRPr="006557C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询价</w:t>
      </w:r>
      <w:r w:rsidRPr="006557C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人</w:t>
      </w:r>
      <w:bookmarkEnd w:id="16"/>
      <w:r w:rsidRPr="006557CA"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:rsidR="0026589C" w:rsidRPr="006557CA" w:rsidRDefault="0026589C" w:rsidP="0064170F">
      <w:pPr>
        <w:rPr>
          <w:rFonts w:ascii="仿宋_GB2312" w:eastAsia="仿宋_GB2312" w:hAnsi="微软雅黑"/>
          <w:b/>
          <w:sz w:val="24"/>
          <w:szCs w:val="32"/>
        </w:rPr>
      </w:pPr>
      <w:r w:rsidRPr="006557C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名称：</w:t>
      </w:r>
      <w:bookmarkStart w:id="17" w:name="EBda194c02a586483da2397be05b113163"/>
      <w:r w:rsidRPr="006557C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石油化工管理干部学院</w:t>
      </w:r>
      <w:bookmarkEnd w:id="17"/>
      <w:r w:rsidRPr="006557C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；</w:t>
      </w:r>
      <w:r w:rsidRPr="006557CA"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:rsidR="0026589C" w:rsidRPr="006557CA" w:rsidRDefault="0026589C" w:rsidP="0064170F">
      <w:pPr>
        <w:rPr>
          <w:rFonts w:ascii="仿宋_GB2312" w:eastAsia="仿宋_GB2312" w:hAnsi="微软雅黑"/>
          <w:b/>
          <w:sz w:val="24"/>
          <w:szCs w:val="32"/>
        </w:rPr>
      </w:pPr>
      <w:r w:rsidRPr="006557C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地址：</w:t>
      </w:r>
      <w:bookmarkStart w:id="18" w:name="EB012464b058274c0ab0321a8c46be8a58"/>
      <w:r w:rsidRPr="006557C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北京市朝阳区立水桥北甲</w:t>
      </w:r>
      <w:r w:rsidR="002E728D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1</w:t>
      </w:r>
      <w:bookmarkStart w:id="19" w:name="_GoBack"/>
      <w:bookmarkEnd w:id="19"/>
      <w:r w:rsidRPr="006557C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号</w:t>
      </w:r>
      <w:bookmarkEnd w:id="18"/>
      <w:r w:rsidRPr="006557C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；</w:t>
      </w:r>
      <w:r w:rsidRPr="006557CA"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:rsidR="0026589C" w:rsidRPr="006557CA" w:rsidRDefault="0026589C" w:rsidP="0064170F">
      <w:pPr>
        <w:rPr>
          <w:rFonts w:ascii="仿宋_GB2312" w:eastAsia="仿宋_GB2312" w:hAnsi="微软雅黑"/>
          <w:b/>
          <w:sz w:val="24"/>
          <w:szCs w:val="32"/>
        </w:rPr>
      </w:pPr>
      <w:r w:rsidRPr="006557C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邮编：</w:t>
      </w:r>
      <w:bookmarkStart w:id="20" w:name="EBa12f3da92a174e3e9ecdda0c20055078"/>
      <w:r w:rsidRPr="006557C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100012</w:t>
      </w:r>
      <w:bookmarkEnd w:id="20"/>
      <w:r w:rsidRPr="006557C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；</w:t>
      </w:r>
      <w:r w:rsidRPr="006557CA"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:rsidR="0026589C" w:rsidRPr="006557CA" w:rsidRDefault="0026589C" w:rsidP="0064170F">
      <w:pPr>
        <w:rPr>
          <w:rFonts w:ascii="仿宋_GB2312" w:eastAsia="仿宋_GB2312" w:hAnsi="微软雅黑"/>
          <w:b/>
          <w:sz w:val="24"/>
          <w:szCs w:val="32"/>
        </w:rPr>
      </w:pPr>
      <w:r w:rsidRPr="006557C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联系人：</w:t>
      </w:r>
      <w:bookmarkStart w:id="21" w:name="EBf6ea65bd2b994e8b9baaefffc68fa7cf"/>
      <w:r w:rsidRPr="006557C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崔杰</w:t>
      </w:r>
      <w:bookmarkEnd w:id="21"/>
      <w:r w:rsidRPr="006557C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；</w:t>
      </w:r>
      <w:r w:rsidRPr="006557CA"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:rsidR="0026589C" w:rsidRPr="006557CA" w:rsidRDefault="0026589C" w:rsidP="0064170F">
      <w:pPr>
        <w:rPr>
          <w:rFonts w:ascii="仿宋_GB2312" w:eastAsia="仿宋_GB2312" w:hAnsi="微软雅黑"/>
          <w:b/>
          <w:sz w:val="24"/>
          <w:szCs w:val="32"/>
        </w:rPr>
      </w:pPr>
      <w:r w:rsidRPr="006557C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电话：</w:t>
      </w:r>
      <w:bookmarkStart w:id="22" w:name="EB1ba6f96ae4744013bee25765b8cc72af"/>
      <w:r w:rsidRPr="006557C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010-52591905</w:t>
      </w:r>
      <w:bookmarkEnd w:id="22"/>
      <w:r w:rsidRPr="006557C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；</w:t>
      </w:r>
      <w:r w:rsidRPr="006557CA"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:rsidR="0026589C" w:rsidRPr="006557CA" w:rsidRDefault="0026589C" w:rsidP="0064170F">
      <w:pPr>
        <w:rPr>
          <w:rFonts w:ascii="仿宋_GB2312" w:eastAsia="仿宋_GB2312" w:hAnsi="微软雅黑"/>
          <w:b/>
          <w:sz w:val="24"/>
          <w:szCs w:val="32"/>
        </w:rPr>
      </w:pPr>
      <w:r w:rsidRPr="006557C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电子邮箱：</w:t>
      </w:r>
      <w:bookmarkStart w:id="23" w:name="EB2d4b6786d3294d488daad752cb55b1ac"/>
      <w:r w:rsidRPr="006557C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cuij.glgy@sinopec.com</w:t>
      </w:r>
      <w:bookmarkEnd w:id="23"/>
      <w:r w:rsidRPr="006557C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。</w:t>
      </w:r>
      <w:r w:rsidRPr="006557CA"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:rsidR="0026589C" w:rsidRPr="006557CA" w:rsidRDefault="000D572D" w:rsidP="0064170F">
      <w:pPr>
        <w:rPr>
          <w:rFonts w:ascii="仿宋_GB2312" w:eastAsia="仿宋_GB2312" w:hAnsi="微软雅黑"/>
          <w:b/>
          <w:sz w:val="24"/>
          <w:szCs w:val="32"/>
        </w:rPr>
      </w:pPr>
      <w:bookmarkStart w:id="24" w:name="_Toc256000011"/>
      <w:r w:rsidRPr="006557CA">
        <w:rPr>
          <w:rFonts w:ascii="仿宋_GB2312" w:eastAsia="仿宋_GB2312"/>
          <w:b/>
          <w:sz w:val="24"/>
          <w:szCs w:val="32"/>
          <w:shd w:val="clear" w:color="auto" w:fill="FFFFFF"/>
        </w:rPr>
        <w:t>9</w:t>
      </w:r>
      <w:r w:rsidR="0026589C" w:rsidRPr="006557C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．公告发布期限</w:t>
      </w:r>
      <w:bookmarkEnd w:id="24"/>
      <w:r w:rsidR="0026589C" w:rsidRPr="006557CA"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:rsidR="0026589C" w:rsidRPr="006557CA" w:rsidRDefault="0026589C" w:rsidP="0064170F">
      <w:pPr>
        <w:rPr>
          <w:rFonts w:ascii="仿宋_GB2312" w:eastAsia="仿宋_GB2312" w:hAnsi="微软雅黑"/>
          <w:b/>
          <w:sz w:val="24"/>
          <w:szCs w:val="32"/>
        </w:rPr>
      </w:pPr>
      <w:r w:rsidRPr="006557C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本公告发布期限：</w:t>
      </w:r>
      <w:r w:rsidR="004944E2" w:rsidRPr="006557C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2022.</w:t>
      </w:r>
      <w:r w:rsidR="006255DE" w:rsidRPr="006557CA">
        <w:rPr>
          <w:rFonts w:ascii="仿宋_GB2312" w:eastAsia="仿宋_GB2312"/>
          <w:b/>
          <w:sz w:val="24"/>
          <w:szCs w:val="32"/>
          <w:shd w:val="clear" w:color="auto" w:fill="FFFFFF"/>
        </w:rPr>
        <w:t>11</w:t>
      </w:r>
      <w:r w:rsidR="004944E2" w:rsidRPr="006557CA">
        <w:rPr>
          <w:rFonts w:ascii="仿宋_GB2312" w:eastAsia="仿宋_GB2312"/>
          <w:b/>
          <w:sz w:val="24"/>
          <w:szCs w:val="32"/>
          <w:shd w:val="clear" w:color="auto" w:fill="FFFFFF"/>
        </w:rPr>
        <w:t>.</w:t>
      </w:r>
      <w:r w:rsidR="006255DE" w:rsidRPr="006557CA">
        <w:rPr>
          <w:rFonts w:ascii="仿宋_GB2312" w:eastAsia="仿宋_GB2312"/>
          <w:b/>
          <w:sz w:val="24"/>
          <w:szCs w:val="32"/>
          <w:shd w:val="clear" w:color="auto" w:fill="FFFFFF"/>
        </w:rPr>
        <w:t>8</w:t>
      </w:r>
      <w:r w:rsidR="004944E2" w:rsidRPr="006557CA">
        <w:rPr>
          <w:rFonts w:ascii="仿宋_GB2312" w:eastAsia="仿宋_GB2312"/>
          <w:b/>
          <w:sz w:val="24"/>
          <w:szCs w:val="32"/>
          <w:shd w:val="clear" w:color="auto" w:fill="FFFFFF"/>
        </w:rPr>
        <w:t>-2022.</w:t>
      </w:r>
      <w:r w:rsidR="006255DE" w:rsidRPr="006557CA">
        <w:rPr>
          <w:rFonts w:ascii="仿宋_GB2312" w:eastAsia="仿宋_GB2312"/>
          <w:b/>
          <w:sz w:val="24"/>
          <w:szCs w:val="32"/>
          <w:shd w:val="clear" w:color="auto" w:fill="FFFFFF"/>
        </w:rPr>
        <w:t>11</w:t>
      </w:r>
      <w:r w:rsidR="004944E2" w:rsidRPr="006557CA">
        <w:rPr>
          <w:rFonts w:ascii="仿宋_GB2312" w:eastAsia="仿宋_GB2312"/>
          <w:b/>
          <w:sz w:val="24"/>
          <w:szCs w:val="32"/>
          <w:shd w:val="clear" w:color="auto" w:fill="FFFFFF"/>
        </w:rPr>
        <w:t>.</w:t>
      </w:r>
      <w:r w:rsidR="006255DE" w:rsidRPr="006557CA">
        <w:rPr>
          <w:rFonts w:ascii="仿宋_GB2312" w:eastAsia="仿宋_GB2312"/>
          <w:b/>
          <w:sz w:val="24"/>
          <w:szCs w:val="32"/>
          <w:shd w:val="clear" w:color="auto" w:fill="FFFFFF"/>
        </w:rPr>
        <w:t>10</w:t>
      </w:r>
      <w:r w:rsidRPr="006557C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。</w:t>
      </w:r>
      <w:r w:rsidRPr="006557CA"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:rsidR="00ED3034" w:rsidRPr="006557CA" w:rsidRDefault="00ED3034" w:rsidP="0064170F">
      <w:pPr>
        <w:rPr>
          <w:rFonts w:ascii="仿宋_GB2312" w:eastAsia="仿宋_GB2312"/>
          <w:b/>
          <w:sz w:val="24"/>
          <w:szCs w:val="32"/>
        </w:rPr>
      </w:pPr>
    </w:p>
    <w:sectPr w:rsidR="00ED3034" w:rsidRPr="006557CA">
      <w:headerReference w:type="even" r:id="rId8"/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0264" w:rsidRDefault="00C70264" w:rsidP="0026589C">
      <w:r>
        <w:separator/>
      </w:r>
    </w:p>
  </w:endnote>
  <w:endnote w:type="continuationSeparator" w:id="0">
    <w:p w:rsidR="00C70264" w:rsidRDefault="00C70264" w:rsidP="00265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0264" w:rsidRDefault="00C70264" w:rsidP="0026589C">
      <w:r>
        <w:separator/>
      </w:r>
    </w:p>
  </w:footnote>
  <w:footnote w:type="continuationSeparator" w:id="0">
    <w:p w:rsidR="00C70264" w:rsidRDefault="00C70264" w:rsidP="002658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572D" w:rsidRDefault="000D572D" w:rsidP="000D572D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572D" w:rsidRDefault="000D572D" w:rsidP="000D572D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5860B6"/>
    <w:multiLevelType w:val="hybridMultilevel"/>
    <w:tmpl w:val="A3962182"/>
    <w:lvl w:ilvl="0" w:tplc="AAD66776">
      <w:start w:val="1"/>
      <w:numFmt w:val="decimal"/>
      <w:lvlText w:val="%1．"/>
      <w:lvlJc w:val="left"/>
      <w:pPr>
        <w:ind w:left="360" w:hanging="360"/>
      </w:pPr>
      <w:rPr>
        <w:rFonts w:asciiTheme="minorHAnsi" w:eastAsiaTheme="minorEastAsia" w:hAnsiTheme="minorHAnsi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C2F2157"/>
    <w:multiLevelType w:val="hybridMultilevel"/>
    <w:tmpl w:val="98F0C1D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005"/>
    <w:rsid w:val="00042E4D"/>
    <w:rsid w:val="000D572D"/>
    <w:rsid w:val="001501EB"/>
    <w:rsid w:val="001A78FD"/>
    <w:rsid w:val="00211E3F"/>
    <w:rsid w:val="00223A4F"/>
    <w:rsid w:val="00247F4E"/>
    <w:rsid w:val="0026589C"/>
    <w:rsid w:val="002E728D"/>
    <w:rsid w:val="004944E2"/>
    <w:rsid w:val="004967CC"/>
    <w:rsid w:val="006255DE"/>
    <w:rsid w:val="0064170F"/>
    <w:rsid w:val="006557CA"/>
    <w:rsid w:val="00770A5A"/>
    <w:rsid w:val="007738D2"/>
    <w:rsid w:val="00A072A5"/>
    <w:rsid w:val="00A45608"/>
    <w:rsid w:val="00B76532"/>
    <w:rsid w:val="00BF37C9"/>
    <w:rsid w:val="00C70264"/>
    <w:rsid w:val="00EC4005"/>
    <w:rsid w:val="00ED3034"/>
    <w:rsid w:val="00F41C69"/>
    <w:rsid w:val="00FA6888"/>
    <w:rsid w:val="00FD1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5C09A2C-0D96-4F95-B82E-FAC1F64B0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26589C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658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6589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658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6589C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26589C"/>
    <w:rPr>
      <w:rFonts w:ascii="宋体" w:eastAsia="宋体" w:hAnsi="宋体" w:cs="宋体"/>
      <w:kern w:val="0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26589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List Paragraph"/>
    <w:basedOn w:val="a"/>
    <w:uiPriority w:val="34"/>
    <w:qFormat/>
    <w:rsid w:val="0026589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0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64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32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24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09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255124756D5EAA40BA9C63BB3DFACBF3" ma:contentTypeVersion="1" ma:contentTypeDescription="新建文档。" ma:contentTypeScope="" ma:versionID="2ed4f6e945463d8e109155d66f34e16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107b0345c29e57748057d300629ff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计划开始日期" ma:description="“计划开始日期”是由“发布”功能创建的网站栏。它用于指定第一次向网站访问者显示此页面的日期和时间。" ma:hidden="true" ma:internalName="PublishingStartDate">
      <xsd:simpleType>
        <xsd:restriction base="dms:Unknown"/>
      </xsd:simpleType>
    </xsd:element>
    <xsd:element name="PublishingExpirationDate" ma:index="9" nillable="true" ma:displayName="计划结束日期" ma:description="“计划结束日期”是由“发布”功能创建的网站栏。它用于指定不再向网站访问者显示此页面的日期和时间。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338966B-B58A-45A0-919A-8CB64D3E77A4}"/>
</file>

<file path=customXml/itemProps2.xml><?xml version="1.0" encoding="utf-8"?>
<ds:datastoreItem xmlns:ds="http://schemas.openxmlformats.org/officeDocument/2006/customXml" ds:itemID="{568AC7C1-97F6-4418-A613-10C5DF814C52}"/>
</file>

<file path=customXml/itemProps3.xml><?xml version="1.0" encoding="utf-8"?>
<ds:datastoreItem xmlns:ds="http://schemas.openxmlformats.org/officeDocument/2006/customXml" ds:itemID="{04847B01-D59B-405E-8DC0-CFB6E4E56CA9}"/>
</file>

<file path=customXml/itemProps4.xml><?xml version="1.0" encoding="utf-8"?>
<ds:datastoreItem xmlns:ds="http://schemas.openxmlformats.org/officeDocument/2006/customXml" ds:itemID="{69C8AB9F-B667-4B4E-A3E2-C3ECE8505A4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199</Words>
  <Characters>1140</Characters>
  <Application>Microsoft Office Word</Application>
  <DocSecurity>0</DocSecurity>
  <Lines>9</Lines>
  <Paragraphs>2</Paragraphs>
  <ScaleCrop>false</ScaleCrop>
  <Company>Sinopec</Company>
  <LinksUpToDate>false</LinksUpToDate>
  <CharactersWithSpaces>1337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崔杰</dc:creator>
  <cp:keywords/>
  <dc:description/>
  <cp:lastModifiedBy>崔杰</cp:lastModifiedBy>
  <cp:revision>18</cp:revision>
  <dcterms:created xsi:type="dcterms:W3CDTF">2022-05-18T07:05:00Z</dcterms:created>
  <dcterms:modified xsi:type="dcterms:W3CDTF">2022-11-08T01:38:00Z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0x010100255124756D5EAA40BA9C63BB3DFACBF3</vt:lpwstr>
  </property>
</Properties>
</file>